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2EB" w:rsidRDefault="003B12EB">
      <w:pPr>
        <w:spacing w:after="0"/>
      </w:pPr>
    </w:p>
    <w:p w:rsidR="003B12EB" w:rsidRPr="000A27A2" w:rsidRDefault="000A27A2">
      <w:pPr>
        <w:spacing w:after="0"/>
        <w:rPr>
          <w:lang w:val="ru-RU"/>
        </w:rPr>
      </w:pPr>
      <w:bookmarkStart w:id="0" w:name="_GoBack"/>
      <w:r w:rsidRPr="000A27A2">
        <w:rPr>
          <w:color w:val="000000"/>
          <w:sz w:val="28"/>
          <w:lang w:val="ru-RU"/>
        </w:rPr>
        <w:t>Приказ М</w:t>
      </w:r>
      <w:r>
        <w:rPr>
          <w:color w:val="000000"/>
          <w:sz w:val="28"/>
          <w:lang w:val="ru-RU"/>
        </w:rPr>
        <w:t>З РК</w:t>
      </w:r>
      <w:r w:rsidRPr="000A27A2">
        <w:rPr>
          <w:color w:val="000000"/>
          <w:sz w:val="28"/>
          <w:lang w:val="ru-RU"/>
        </w:rPr>
        <w:t xml:space="preserve"> от 5 января 2020 года № Қ</w:t>
      </w:r>
      <w:proofErr w:type="gramStart"/>
      <w:r w:rsidRPr="000A27A2">
        <w:rPr>
          <w:color w:val="000000"/>
          <w:sz w:val="28"/>
          <w:lang w:val="ru-RU"/>
        </w:rPr>
        <w:t>Р</w:t>
      </w:r>
      <w:proofErr w:type="gramEnd"/>
      <w:r w:rsidRPr="000A27A2">
        <w:rPr>
          <w:color w:val="000000"/>
          <w:sz w:val="28"/>
          <w:lang w:val="ru-RU"/>
        </w:rPr>
        <w:t xml:space="preserve"> ДСМ-158</w:t>
      </w:r>
      <w:r>
        <w:rPr>
          <w:color w:val="000000"/>
          <w:sz w:val="28"/>
          <w:lang w:val="ru-RU"/>
        </w:rPr>
        <w:t xml:space="preserve"> «</w:t>
      </w:r>
      <w:r w:rsidRPr="000A27A2">
        <w:rPr>
          <w:b/>
          <w:color w:val="000000"/>
          <w:sz w:val="28"/>
          <w:lang w:val="ru-RU"/>
        </w:rPr>
        <w:t>О внесении изменения в приказ Министра здравоохранения и социального развития Республики Казахстан от 2 февраля 2016 года № 77 "Об утверждении Стандарта организации оказания населению медицинской помощи при туберкулезе"</w:t>
      </w:r>
    </w:p>
    <w:bookmarkEnd w:id="0"/>
    <w:p w:rsidR="003B12EB" w:rsidRPr="000A27A2" w:rsidRDefault="000A27A2">
      <w:pPr>
        <w:spacing w:after="0"/>
        <w:jc w:val="both"/>
        <w:rPr>
          <w:lang w:val="ru-RU"/>
        </w:rPr>
      </w:pPr>
      <w:r w:rsidRPr="000A27A2">
        <w:rPr>
          <w:color w:val="000000"/>
          <w:sz w:val="28"/>
          <w:lang w:val="ru-RU"/>
        </w:rPr>
        <w:t>. Зарегистрирован в Министерстве юстиции Республики Казахстан 6 января 2020 года № 19829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" w:name="z4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В соответствии с подпунктом 6) пункта 1 статьи 7 Кодекса Республики Казахстан от 18 сентября 2009 года "О</w:t>
      </w:r>
      <w:r w:rsidRPr="000A27A2">
        <w:rPr>
          <w:color w:val="000000"/>
          <w:sz w:val="28"/>
          <w:lang w:val="ru-RU"/>
        </w:rPr>
        <w:t xml:space="preserve"> здоровье народа и системе здравоохранения" ПРИКАЗЫВАЮ: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2" w:name="z5"/>
      <w:bookmarkEnd w:id="1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1. Внести в приказ Министра здравоохранения и социального развития Республики Казахстан от 2 февраля 2016 года № 77 "Об утверждении Стандарта организации оказания населению медицинской помощи п</w:t>
      </w:r>
      <w:r w:rsidRPr="000A27A2">
        <w:rPr>
          <w:color w:val="000000"/>
          <w:sz w:val="28"/>
          <w:lang w:val="ru-RU"/>
        </w:rPr>
        <w:t>ри туберкулезе" (зарегистрирован в Реестре государственной регистрации нормативных правовых актов под № 13384, опубликован 14 марта 2016 года в информационно-правовой системе "Әділет") следующее изменение:</w:t>
      </w:r>
    </w:p>
    <w:bookmarkEnd w:id="2"/>
    <w:p w:rsidR="003B12EB" w:rsidRPr="000A27A2" w:rsidRDefault="003B12EB">
      <w:pPr>
        <w:spacing w:after="0"/>
        <w:rPr>
          <w:lang w:val="ru-RU"/>
        </w:rPr>
      </w:pPr>
    </w:p>
    <w:p w:rsidR="003B12EB" w:rsidRPr="000A27A2" w:rsidRDefault="000A27A2">
      <w:pPr>
        <w:spacing w:after="0"/>
        <w:jc w:val="both"/>
        <w:rPr>
          <w:lang w:val="ru-RU"/>
        </w:rPr>
      </w:pPr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Стандарт организации оказания населению ме</w:t>
      </w:r>
      <w:r w:rsidRPr="000A27A2">
        <w:rPr>
          <w:color w:val="000000"/>
          <w:sz w:val="28"/>
          <w:lang w:val="ru-RU"/>
        </w:rPr>
        <w:t>дицинской помощи при туберкулезе, утвержденный указанным приказом, изложить в новой редакции согласно приложению к настоящему приказу.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3" w:name="z7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2. Департаменту медико-социальной помощи Министерства здравоохранения Республики Казахстан в </w:t>
      </w:r>
      <w:proofErr w:type="gramStart"/>
      <w:r w:rsidRPr="000A27A2">
        <w:rPr>
          <w:color w:val="000000"/>
          <w:sz w:val="28"/>
          <w:lang w:val="ru-RU"/>
        </w:rPr>
        <w:t>установленном</w:t>
      </w:r>
      <w:proofErr w:type="gramEnd"/>
      <w:r w:rsidRPr="000A27A2">
        <w:rPr>
          <w:color w:val="000000"/>
          <w:sz w:val="28"/>
          <w:lang w:val="ru-RU"/>
        </w:rPr>
        <w:t xml:space="preserve"> законода</w:t>
      </w:r>
      <w:r w:rsidRPr="000A27A2">
        <w:rPr>
          <w:color w:val="000000"/>
          <w:sz w:val="28"/>
          <w:lang w:val="ru-RU"/>
        </w:rPr>
        <w:t xml:space="preserve">тельством Республики Казахстан </w:t>
      </w:r>
      <w:proofErr w:type="gramStart"/>
      <w:r w:rsidRPr="000A27A2">
        <w:rPr>
          <w:color w:val="000000"/>
          <w:sz w:val="28"/>
          <w:lang w:val="ru-RU"/>
        </w:rPr>
        <w:t>порядке</w:t>
      </w:r>
      <w:proofErr w:type="gramEnd"/>
      <w:r w:rsidRPr="000A27A2">
        <w:rPr>
          <w:color w:val="000000"/>
          <w:sz w:val="28"/>
          <w:lang w:val="ru-RU"/>
        </w:rPr>
        <w:t xml:space="preserve"> обеспечить: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4" w:name="z8"/>
      <w:bookmarkEnd w:id="3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1) государственную регистрацию настоящего приказа в Министерстве юстиции Республики Казахстан;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5" w:name="z9"/>
      <w:bookmarkEnd w:id="4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2) размещение настоящего приказа на интернет-ресурсе Министерства здравоохранения Республики Казах</w:t>
      </w:r>
      <w:r w:rsidRPr="000A27A2">
        <w:rPr>
          <w:color w:val="000000"/>
          <w:sz w:val="28"/>
          <w:lang w:val="ru-RU"/>
        </w:rPr>
        <w:t>стан после его официального опубликования;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6" w:name="z10"/>
      <w:bookmarkEnd w:id="5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3) в течение десяти рабочих дней после государственной регистрации настоящего приказа в Министерстве юстиции Республики Казахстан предоставление в Юридический департамент Министерства здравоохранения Республ</w:t>
      </w:r>
      <w:r w:rsidRPr="000A27A2">
        <w:rPr>
          <w:color w:val="000000"/>
          <w:sz w:val="28"/>
          <w:lang w:val="ru-RU"/>
        </w:rPr>
        <w:t>ики Казахстан сведений об исполнении мероприятий, предусмотренных подпунктами 1) и 2) настоящего пункта.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7" w:name="z11"/>
      <w:bookmarkEnd w:id="6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4. Контроль за исполнением настоящего приказа возложить на </w:t>
      </w:r>
      <w:proofErr w:type="gramStart"/>
      <w:r w:rsidRPr="000A27A2">
        <w:rPr>
          <w:color w:val="000000"/>
          <w:sz w:val="28"/>
          <w:lang w:val="ru-RU"/>
        </w:rPr>
        <w:t>вице-министра</w:t>
      </w:r>
      <w:proofErr w:type="gramEnd"/>
      <w:r w:rsidRPr="000A27A2">
        <w:rPr>
          <w:color w:val="000000"/>
          <w:sz w:val="28"/>
          <w:lang w:val="ru-RU"/>
        </w:rPr>
        <w:t xml:space="preserve"> здравоохранения Республики Казахстан Актаеву Л.М.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8" w:name="z12"/>
      <w:bookmarkEnd w:id="7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5. Настоящий при</w:t>
      </w:r>
      <w:r w:rsidRPr="000A27A2">
        <w:rPr>
          <w:color w:val="000000"/>
          <w:sz w:val="28"/>
          <w:lang w:val="ru-RU"/>
        </w:rPr>
        <w:t>каз вводится в действие по истечении десяти календарных дней после дня его первого официального опубликования.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36"/>
        <w:gridCol w:w="15"/>
        <w:gridCol w:w="3444"/>
        <w:gridCol w:w="282"/>
      </w:tblGrid>
      <w:tr w:rsidR="003B12EB">
        <w:trPr>
          <w:gridAfter w:val="1"/>
          <w:wAfter w:w="380" w:type="dxa"/>
          <w:trHeight w:val="30"/>
          <w:tblCellSpacing w:w="0" w:type="auto"/>
        </w:trPr>
        <w:tc>
          <w:tcPr>
            <w:tcW w:w="779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"/>
          <w:p w:rsidR="003B12EB" w:rsidRDefault="000A27A2">
            <w:pPr>
              <w:spacing w:after="0"/>
            </w:pPr>
            <w:r>
              <w:rPr>
                <w:i/>
                <w:color w:val="000000"/>
                <w:sz w:val="20"/>
              </w:rPr>
              <w:t>     </w:t>
            </w:r>
            <w:r w:rsidRPr="000A27A2">
              <w:rPr>
                <w:i/>
                <w:color w:val="000000"/>
                <w:sz w:val="20"/>
                <w:lang w:val="ru-RU"/>
              </w:rPr>
              <w:t xml:space="preserve"> </w:t>
            </w:r>
            <w:r>
              <w:rPr>
                <w:i/>
                <w:color w:val="000000"/>
                <w:sz w:val="20"/>
              </w:rPr>
              <w:t>Министр здравоохранения</w:t>
            </w:r>
            <w:r>
              <w:br/>
            </w:r>
            <w:r>
              <w:rPr>
                <w:i/>
                <w:color w:val="000000"/>
                <w:sz w:val="20"/>
              </w:rPr>
              <w:t xml:space="preserve">Республики Казахстан 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0"/>
            </w:pPr>
            <w:r>
              <w:rPr>
                <w:i/>
                <w:color w:val="000000"/>
                <w:sz w:val="20"/>
              </w:rPr>
              <w:t>Е. Биртанов</w:t>
            </w:r>
          </w:p>
        </w:tc>
      </w:tr>
      <w:tr w:rsidR="003B12EB" w:rsidRPr="000A27A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0"/>
              <w:jc w:val="center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>Приложение</w:t>
            </w:r>
            <w:r w:rsidRPr="000A27A2">
              <w:rPr>
                <w:lang w:val="ru-RU"/>
              </w:rPr>
              <w:br/>
            </w:r>
            <w:r w:rsidRPr="000A27A2">
              <w:rPr>
                <w:color w:val="000000"/>
                <w:sz w:val="20"/>
                <w:lang w:val="ru-RU"/>
              </w:rPr>
              <w:t xml:space="preserve">к приказу Министра </w:t>
            </w:r>
            <w:r w:rsidRPr="000A27A2">
              <w:rPr>
                <w:lang w:val="ru-RU"/>
              </w:rPr>
              <w:br/>
            </w:r>
            <w:r w:rsidRPr="000A27A2">
              <w:rPr>
                <w:color w:val="000000"/>
                <w:sz w:val="20"/>
                <w:lang w:val="ru-RU"/>
              </w:rPr>
              <w:t>здравоохранения</w:t>
            </w:r>
            <w:r w:rsidRPr="000A27A2">
              <w:rPr>
                <w:lang w:val="ru-RU"/>
              </w:rPr>
              <w:br/>
            </w:r>
            <w:r w:rsidRPr="000A27A2">
              <w:rPr>
                <w:color w:val="000000"/>
                <w:sz w:val="20"/>
                <w:lang w:val="ru-RU"/>
              </w:rPr>
              <w:t>Республики Казахстан</w:t>
            </w:r>
            <w:r w:rsidRPr="000A27A2">
              <w:rPr>
                <w:lang w:val="ru-RU"/>
              </w:rPr>
              <w:br/>
            </w:r>
            <w:r w:rsidRPr="000A27A2">
              <w:rPr>
                <w:color w:val="000000"/>
                <w:sz w:val="20"/>
                <w:lang w:val="ru-RU"/>
              </w:rPr>
              <w:t>от 5 январ</w:t>
            </w:r>
            <w:r w:rsidRPr="000A27A2">
              <w:rPr>
                <w:color w:val="000000"/>
                <w:sz w:val="20"/>
                <w:lang w:val="ru-RU"/>
              </w:rPr>
              <w:t>я 2019 года № Қ</w:t>
            </w:r>
            <w:proofErr w:type="gramStart"/>
            <w:r w:rsidRPr="000A27A2">
              <w:rPr>
                <w:color w:val="000000"/>
                <w:sz w:val="20"/>
                <w:lang w:val="ru-RU"/>
              </w:rPr>
              <w:t>Р</w:t>
            </w:r>
            <w:proofErr w:type="gramEnd"/>
            <w:r w:rsidRPr="000A27A2">
              <w:rPr>
                <w:color w:val="000000"/>
                <w:sz w:val="20"/>
                <w:lang w:val="ru-RU"/>
              </w:rPr>
              <w:t xml:space="preserve"> ДСМ-158</w:t>
            </w:r>
          </w:p>
        </w:tc>
      </w:tr>
      <w:tr w:rsidR="003B12EB" w:rsidRPr="000A27A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0"/>
              <w:jc w:val="center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>Утвержден</w:t>
            </w:r>
            <w:r w:rsidRPr="000A27A2">
              <w:rPr>
                <w:lang w:val="ru-RU"/>
              </w:rPr>
              <w:br/>
            </w:r>
            <w:r w:rsidRPr="000A27A2">
              <w:rPr>
                <w:color w:val="000000"/>
                <w:sz w:val="20"/>
                <w:lang w:val="ru-RU"/>
              </w:rPr>
              <w:t>приказом Министра здравоохранения</w:t>
            </w:r>
            <w:r w:rsidRPr="000A27A2">
              <w:rPr>
                <w:lang w:val="ru-RU"/>
              </w:rPr>
              <w:br/>
            </w:r>
            <w:r w:rsidRPr="000A27A2">
              <w:rPr>
                <w:color w:val="000000"/>
                <w:sz w:val="20"/>
                <w:lang w:val="ru-RU"/>
              </w:rPr>
              <w:t>и социального развития</w:t>
            </w:r>
            <w:r w:rsidRPr="000A27A2">
              <w:rPr>
                <w:lang w:val="ru-RU"/>
              </w:rPr>
              <w:br/>
            </w:r>
            <w:r w:rsidRPr="000A27A2">
              <w:rPr>
                <w:color w:val="000000"/>
                <w:sz w:val="20"/>
                <w:lang w:val="ru-RU"/>
              </w:rPr>
              <w:t>Республики Казахстан</w:t>
            </w:r>
            <w:r w:rsidRPr="000A27A2">
              <w:rPr>
                <w:lang w:val="ru-RU"/>
              </w:rPr>
              <w:br/>
            </w:r>
            <w:r w:rsidRPr="000A27A2">
              <w:rPr>
                <w:color w:val="000000"/>
                <w:sz w:val="20"/>
                <w:lang w:val="ru-RU"/>
              </w:rPr>
              <w:t>от 2 февраля 2016 года № 77</w:t>
            </w:r>
          </w:p>
        </w:tc>
      </w:tr>
    </w:tbl>
    <w:p w:rsidR="003B12EB" w:rsidRPr="000A27A2" w:rsidRDefault="000A27A2">
      <w:pPr>
        <w:spacing w:after="0"/>
        <w:rPr>
          <w:lang w:val="ru-RU"/>
        </w:rPr>
      </w:pPr>
      <w:bookmarkStart w:id="9" w:name="z16"/>
      <w:r w:rsidRPr="000A27A2">
        <w:rPr>
          <w:b/>
          <w:color w:val="000000"/>
          <w:lang w:val="ru-RU"/>
        </w:rPr>
        <w:t xml:space="preserve"> Стандарт организации оказания населению медицинской помощи при туберкулезе</w:t>
      </w:r>
    </w:p>
    <w:p w:rsidR="003B12EB" w:rsidRPr="000A27A2" w:rsidRDefault="000A27A2">
      <w:pPr>
        <w:spacing w:after="0"/>
        <w:rPr>
          <w:lang w:val="ru-RU"/>
        </w:rPr>
      </w:pPr>
      <w:bookmarkStart w:id="10" w:name="z17"/>
      <w:bookmarkEnd w:id="9"/>
      <w:r w:rsidRPr="000A27A2">
        <w:rPr>
          <w:b/>
          <w:color w:val="000000"/>
          <w:lang w:val="ru-RU"/>
        </w:rPr>
        <w:t xml:space="preserve"> Глава 1. Общие положения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1" w:name="z18"/>
      <w:bookmarkEnd w:id="10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1. Настоящий Стандарт организации оказания населению медицинской помощи при туберкулезе (далее – Стандарт) разработан в соответствии с подпунктом 6) пункта 1 статьи 7 Кодекса Республики Казахстан от 18 сентября 2009 года "О здоровье народа и системе </w:t>
      </w:r>
      <w:r w:rsidRPr="000A27A2">
        <w:rPr>
          <w:color w:val="000000"/>
          <w:sz w:val="28"/>
          <w:lang w:val="ru-RU"/>
        </w:rPr>
        <w:t>здравоохранения" (далее – Кодекс) и устанавливает требования к организации оказания медицинской помощи при туберкулезе.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2" w:name="z19"/>
      <w:bookmarkEnd w:id="11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2. В настоящем Стандарте используются следующие понятия: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3" w:name="z20"/>
      <w:bookmarkEnd w:id="12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1) ВИЧ - вирус иммунодефицита человека; 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4" w:name="z21"/>
      <w:bookmarkEnd w:id="13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2) профильный спец</w:t>
      </w:r>
      <w:r w:rsidRPr="000A27A2">
        <w:rPr>
          <w:color w:val="000000"/>
          <w:sz w:val="28"/>
          <w:lang w:val="ru-RU"/>
        </w:rPr>
        <w:t xml:space="preserve">иалист - медицинский работник с высшим медицинским образованием, имеющий сертификат по определенной специальности. 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5" w:name="z22"/>
      <w:bookmarkEnd w:id="14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3) консилиум - исследование лица в целях установления диагноза, определения тактики лечения и прогноза заболевания с участием не менее</w:t>
      </w:r>
      <w:r w:rsidRPr="000A27A2">
        <w:rPr>
          <w:color w:val="000000"/>
          <w:sz w:val="28"/>
          <w:lang w:val="ru-RU"/>
        </w:rPr>
        <w:t xml:space="preserve"> трех врачей;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6" w:name="z23"/>
      <w:bookmarkEnd w:id="15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4) принудительное лечение – лечение больного, осуществляемое на основании решения суда; 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7" w:name="z24"/>
      <w:bookmarkEnd w:id="16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5) медицинская реабилитация - комплекс медицинских услуг, направленных на сохранение, частичное или полное восстановление нарушенных и (или) утраченных функций организма больных и инвалидов; 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8" w:name="z25"/>
      <w:bookmarkEnd w:id="17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6) пациент - физическое лицо, являющееся (являвшееся</w:t>
      </w:r>
      <w:r w:rsidRPr="000A27A2">
        <w:rPr>
          <w:color w:val="000000"/>
          <w:sz w:val="28"/>
          <w:lang w:val="ru-RU"/>
        </w:rPr>
        <w:t>) потребителем медицинских услуг;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9" w:name="z26"/>
      <w:bookmarkEnd w:id="18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7) стационарная помощь – форма предоставления доврачебной, квалифицированной, специализированной медицинской помощи, в том числе с применением высокотехнологичных медицинских услуг, с круглосуточным медицинским наблю</w:t>
      </w:r>
      <w:r w:rsidRPr="000A27A2">
        <w:rPr>
          <w:color w:val="000000"/>
          <w:sz w:val="28"/>
          <w:lang w:val="ru-RU"/>
        </w:rPr>
        <w:t>дением.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20" w:name="z27"/>
      <w:bookmarkEnd w:id="19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8) стационарозамещающая помощь – форма предоставления доврачебной, квалифицированной, специализированной медицинской помощи, в том числе с применением высокотехнологичных медицинских услуг, с медицинским наблюдением.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21" w:name="z28"/>
      <w:bookmarkEnd w:id="20"/>
      <w:r w:rsidRPr="000A27A2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3. Медицинская пом</w:t>
      </w:r>
      <w:r w:rsidRPr="000A27A2">
        <w:rPr>
          <w:color w:val="000000"/>
          <w:sz w:val="28"/>
          <w:lang w:val="ru-RU"/>
        </w:rPr>
        <w:t>ощь при туберкулезе оказывается в рамках гарантированного объема бесплатной медицинской помощи (далее – ГОБМП), утвержденного постановлением Правительства Республики Казахстан от 15 декабря 2009 года № 2136 "Об утверждении перечня гарантированного объема б</w:t>
      </w:r>
      <w:r w:rsidRPr="000A27A2">
        <w:rPr>
          <w:color w:val="000000"/>
          <w:sz w:val="28"/>
          <w:lang w:val="ru-RU"/>
        </w:rPr>
        <w:t>есплатной медицинской помощи".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22" w:name="z29"/>
      <w:bookmarkEnd w:id="21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4. Медицинская помощь населению при туберкулезе оказывается в форме амбулаторно-поликлинической, стационарозамещающей и стационарной помощи с соблюдением принципов преемственности на всех этапах оказания и непрерывност</w:t>
      </w:r>
      <w:r w:rsidRPr="000A27A2">
        <w:rPr>
          <w:color w:val="000000"/>
          <w:sz w:val="28"/>
          <w:lang w:val="ru-RU"/>
        </w:rPr>
        <w:t xml:space="preserve">и наблюдения. </w:t>
      </w:r>
    </w:p>
    <w:p w:rsidR="003B12EB" w:rsidRPr="000A27A2" w:rsidRDefault="000A27A2">
      <w:pPr>
        <w:spacing w:after="0"/>
        <w:rPr>
          <w:lang w:val="ru-RU"/>
        </w:rPr>
      </w:pPr>
      <w:bookmarkStart w:id="23" w:name="z30"/>
      <w:bookmarkEnd w:id="22"/>
      <w:r w:rsidRPr="000A27A2">
        <w:rPr>
          <w:b/>
          <w:color w:val="000000"/>
          <w:lang w:val="ru-RU"/>
        </w:rPr>
        <w:t xml:space="preserve"> Глава 2. Организация медицинской помощи при туберкулезе в форме амбулаторно-поликлинической помощи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24" w:name="z31"/>
      <w:bookmarkEnd w:id="23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5. Медицинская помощь при туберкулезе в форме амбулаторно-поликлинической помощи оказывается специалистами организаций, оказывающих пер</w:t>
      </w:r>
      <w:r w:rsidRPr="000A27A2">
        <w:rPr>
          <w:color w:val="000000"/>
          <w:sz w:val="28"/>
          <w:lang w:val="ru-RU"/>
        </w:rPr>
        <w:t>вичную медико-санитарную помощь (далее – специалисты ПМСП) и профильными специалистами специализированных фтизиатрических кабинетов консультативно-диагностических отделений районных/межрайонных, городских поликлиник, консультативных отделений городских/ об</w:t>
      </w:r>
      <w:r w:rsidRPr="000A27A2">
        <w:rPr>
          <w:color w:val="000000"/>
          <w:sz w:val="28"/>
          <w:lang w:val="ru-RU"/>
        </w:rPr>
        <w:t>ластных центров фтизиопульмонологии и республиканских специализированных медицинских организаций (далее – фтизиатры).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25" w:name="z32"/>
      <w:bookmarkEnd w:id="24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6. Специалисты ПМСП (врачи общей практики, участковые терапевты и педиатры) осуществляют: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26" w:name="z33"/>
      <w:bookmarkEnd w:id="25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1) проведение </w:t>
      </w:r>
      <w:r w:rsidRPr="000A27A2">
        <w:rPr>
          <w:color w:val="000000"/>
          <w:sz w:val="28"/>
          <w:lang w:val="ru-RU"/>
        </w:rPr>
        <w:t>информационно-разъяснительной работы по профилактике, раннему выявлению туберкулеза;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27" w:name="z34"/>
      <w:bookmarkEnd w:id="26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</w:t>
      </w:r>
      <w:proofErr w:type="gramStart"/>
      <w:r w:rsidRPr="000A27A2">
        <w:rPr>
          <w:color w:val="000000"/>
          <w:sz w:val="28"/>
          <w:lang w:val="ru-RU"/>
        </w:rPr>
        <w:t>2) планирование (формирование списков подлежащих лиц, оформление графика), организацию и проведение флюорографического обследования с оформлением в медицинской докум</w:t>
      </w:r>
      <w:r w:rsidRPr="000A27A2">
        <w:rPr>
          <w:color w:val="000000"/>
          <w:sz w:val="28"/>
          <w:lang w:val="ru-RU"/>
        </w:rPr>
        <w:t>ентации результатов обследования;</w:t>
      </w:r>
      <w:proofErr w:type="gramEnd"/>
    </w:p>
    <w:p w:rsidR="003B12EB" w:rsidRPr="000A27A2" w:rsidRDefault="000A27A2">
      <w:pPr>
        <w:spacing w:after="0"/>
        <w:jc w:val="both"/>
        <w:rPr>
          <w:lang w:val="ru-RU"/>
        </w:rPr>
      </w:pPr>
      <w:bookmarkStart w:id="28" w:name="z35"/>
      <w:bookmarkEnd w:id="27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</w:t>
      </w:r>
      <w:proofErr w:type="gramStart"/>
      <w:r w:rsidRPr="000A27A2">
        <w:rPr>
          <w:color w:val="000000"/>
          <w:sz w:val="28"/>
          <w:lang w:val="ru-RU"/>
        </w:rPr>
        <w:t>3) планирование (формирование списков подлежащих лиц, оформление графика), организацию и проведение туберкулинодиагностики детей и подростков с оформлением в медицинской документации результатов обследования, проведе</w:t>
      </w:r>
      <w:r w:rsidRPr="000A27A2">
        <w:rPr>
          <w:color w:val="000000"/>
          <w:sz w:val="28"/>
          <w:lang w:val="ru-RU"/>
        </w:rPr>
        <w:t>ние дообследования туберкулиноположительных детей);</w:t>
      </w:r>
      <w:proofErr w:type="gramEnd"/>
    </w:p>
    <w:p w:rsidR="003B12EB" w:rsidRPr="000A27A2" w:rsidRDefault="000A27A2">
      <w:pPr>
        <w:spacing w:after="0"/>
        <w:jc w:val="both"/>
        <w:rPr>
          <w:lang w:val="ru-RU"/>
        </w:rPr>
      </w:pPr>
      <w:bookmarkStart w:id="29" w:name="z36"/>
      <w:bookmarkEnd w:id="28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</w:t>
      </w:r>
      <w:proofErr w:type="gramStart"/>
      <w:r w:rsidRPr="000A27A2">
        <w:rPr>
          <w:color w:val="000000"/>
          <w:sz w:val="28"/>
          <w:lang w:val="ru-RU"/>
        </w:rPr>
        <w:t>4) направление на обследование лиц при подозрении на туберкулез по диагностическому алгоритму обследования в соответствии с приложением 2 к Инструкции по организации оказания медицинской помощи при</w:t>
      </w:r>
      <w:r w:rsidRPr="000A27A2">
        <w:rPr>
          <w:color w:val="000000"/>
          <w:sz w:val="28"/>
          <w:lang w:val="ru-RU"/>
        </w:rPr>
        <w:t xml:space="preserve"> туберкулезе, утвержденной Приказом Министра здравоохранения Республики Казахстан от 25 декабря 2017 года № 994 (Зарегистрирован в Министерстве юстиции Республики Казахстан 19 февраля 2018 года № 16381), (далее – Инструкция);</w:t>
      </w:r>
      <w:proofErr w:type="gramEnd"/>
    </w:p>
    <w:p w:rsidR="003B12EB" w:rsidRPr="000A27A2" w:rsidRDefault="000A27A2">
      <w:pPr>
        <w:spacing w:after="0"/>
        <w:jc w:val="both"/>
        <w:rPr>
          <w:lang w:val="ru-RU"/>
        </w:rPr>
      </w:pPr>
      <w:bookmarkStart w:id="30" w:name="z37"/>
      <w:bookmarkEnd w:id="29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5) направление к фтизиат</w:t>
      </w:r>
      <w:r w:rsidRPr="000A27A2">
        <w:rPr>
          <w:color w:val="000000"/>
          <w:sz w:val="28"/>
          <w:lang w:val="ru-RU"/>
        </w:rPr>
        <w:t xml:space="preserve">ру лиц с положительными результатами флюрографического обследования, детей и подростков с впервые выявленной </w:t>
      </w:r>
      <w:r w:rsidRPr="000A27A2">
        <w:rPr>
          <w:color w:val="000000"/>
          <w:sz w:val="28"/>
          <w:lang w:val="ru-RU"/>
        </w:rPr>
        <w:lastRenderedPageBreak/>
        <w:t>положительной и гиперергической туберкулиновой пробой, с нарастанием туберкулиновой чувствительности на 6 мм и более, детей с побочными реакциями и</w:t>
      </w:r>
      <w:r w:rsidRPr="000A27A2">
        <w:rPr>
          <w:color w:val="000000"/>
          <w:sz w:val="28"/>
          <w:lang w:val="ru-RU"/>
        </w:rPr>
        <w:t xml:space="preserve"> осложнениями на прививку против туберкулеза;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31" w:name="z38"/>
      <w:bookmarkEnd w:id="30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6) планирование, организацию и проведение вакцинации против туберкулеза в соответствие с Инструкцией;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32" w:name="z39"/>
      <w:bookmarkEnd w:id="31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7) контролируемое лечение латентной туберкулезной инфекции (далее </w:t>
      </w:r>
      <w:proofErr w:type="gramStart"/>
      <w:r w:rsidRPr="000A27A2">
        <w:rPr>
          <w:color w:val="000000"/>
          <w:sz w:val="28"/>
          <w:lang w:val="ru-RU"/>
        </w:rPr>
        <w:t>-Л</w:t>
      </w:r>
      <w:proofErr w:type="gramEnd"/>
      <w:r w:rsidRPr="000A27A2">
        <w:rPr>
          <w:color w:val="000000"/>
          <w:sz w:val="28"/>
          <w:lang w:val="ru-RU"/>
        </w:rPr>
        <w:t>ТИ) по назначению фтизиатра,</w:t>
      </w:r>
      <w:r w:rsidRPr="000A27A2">
        <w:rPr>
          <w:color w:val="000000"/>
          <w:sz w:val="28"/>
          <w:lang w:val="ru-RU"/>
        </w:rPr>
        <w:t xml:space="preserve"> в том числе в видеонаблюдаемом режиме;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33" w:name="z40"/>
      <w:bookmarkEnd w:id="32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8) обследование </w:t>
      </w:r>
      <w:proofErr w:type="gramStart"/>
      <w:r w:rsidRPr="000A27A2">
        <w:rPr>
          <w:color w:val="000000"/>
          <w:sz w:val="28"/>
          <w:lang w:val="ru-RU"/>
        </w:rPr>
        <w:t>контактных</w:t>
      </w:r>
      <w:proofErr w:type="gramEnd"/>
      <w:r w:rsidRPr="000A27A2">
        <w:rPr>
          <w:color w:val="000000"/>
          <w:sz w:val="28"/>
          <w:lang w:val="ru-RU"/>
        </w:rPr>
        <w:t xml:space="preserve">; 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34" w:name="z41"/>
      <w:bookmarkEnd w:id="33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9) амбулаторное непосредственно-контролируемое или видеонаблюдаемое лечение больных туберкулезом; 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35" w:name="z42"/>
      <w:bookmarkEnd w:id="34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10) диагностику и лечение побочных реакций на противотуберкулезные п</w:t>
      </w:r>
      <w:r w:rsidRPr="000A27A2">
        <w:rPr>
          <w:color w:val="000000"/>
          <w:sz w:val="28"/>
          <w:lang w:val="ru-RU"/>
        </w:rPr>
        <w:t>репараты по назначению фтизиатра;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36" w:name="z43"/>
      <w:bookmarkEnd w:id="35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11) диагностику и лечение сопутствующих заболеваний;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37" w:name="z44"/>
      <w:bookmarkEnd w:id="36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12) ведение медицинских карт больных туберкулезом, находящихся на амбулаторном лечении, в том числе туберкулезом с множественной и широкой лекарственной уст</w:t>
      </w:r>
      <w:r w:rsidRPr="000A27A2">
        <w:rPr>
          <w:color w:val="000000"/>
          <w:sz w:val="28"/>
          <w:lang w:val="ru-RU"/>
        </w:rPr>
        <w:t xml:space="preserve">ойчивостью; 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38" w:name="z45"/>
      <w:bookmarkEnd w:id="37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13) регулярное внесение данных в Национальный регистр больных туберкулезом в пределах компетенции.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39" w:name="z46"/>
      <w:bookmarkEnd w:id="38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7. При подозрении туберкулеза у детей специалист ПМСП назначает обследование по алгоритму диагностики туберкулеза у детей согласно П</w:t>
      </w:r>
      <w:r w:rsidRPr="000A27A2">
        <w:rPr>
          <w:color w:val="000000"/>
          <w:sz w:val="28"/>
          <w:lang w:val="ru-RU"/>
        </w:rPr>
        <w:t>риложению 1 к Стандарту.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40" w:name="z47"/>
      <w:bookmarkEnd w:id="39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8. При подозрении на внелегочный туберкулез специалист ПМСП назначает обследование по алгоритму диагностики внелегочного туберкулеза согласно Приложению 2 к Стандарту.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41" w:name="z48"/>
      <w:bookmarkEnd w:id="40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9. Врачи-фтизиатры специализированных фтизиатрическ</w:t>
      </w:r>
      <w:r w:rsidRPr="000A27A2">
        <w:rPr>
          <w:color w:val="000000"/>
          <w:sz w:val="28"/>
          <w:lang w:val="ru-RU"/>
        </w:rPr>
        <w:t>их кабинетов консультативно-диагностических отделений районных/межрайонных, городских поликлиник осуществляют: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42" w:name="z49"/>
      <w:bookmarkEnd w:id="41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1) мониторинг и контроль проведения флюрографического обследования на туберкулез, туберкулинодиагностики (правильность и достоверность фор</w:t>
      </w:r>
      <w:r w:rsidRPr="000A27A2">
        <w:rPr>
          <w:color w:val="000000"/>
          <w:sz w:val="28"/>
          <w:lang w:val="ru-RU"/>
        </w:rPr>
        <w:t xml:space="preserve">мирования специалистами ПМСП списка лиц, подлежащих обследованию, оформления ими медицинской документации по результатам обследования, составления ежеквартального отчета); 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43" w:name="z50"/>
      <w:bookmarkEnd w:id="42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2) мониторинг и контроль обследования лиц с подозрением на туберкулез в соотв</w:t>
      </w:r>
      <w:r w:rsidRPr="000A27A2">
        <w:rPr>
          <w:color w:val="000000"/>
          <w:sz w:val="28"/>
          <w:lang w:val="ru-RU"/>
        </w:rPr>
        <w:t>етствии с диагностическими алгоритмами, оценку фтизионастороженности специалистов ПМСП;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44" w:name="z51"/>
      <w:bookmarkEnd w:id="43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3) оказание методической помощи специалистам ПМСП;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45" w:name="z52"/>
      <w:bookmarkEnd w:id="44"/>
      <w:r w:rsidRPr="000A27A2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4) направление в центры фтизиопульмонологии больных обслуживаемой территории для окончательной постановк</w:t>
      </w:r>
      <w:r w:rsidRPr="000A27A2">
        <w:rPr>
          <w:color w:val="000000"/>
          <w:sz w:val="28"/>
          <w:lang w:val="ru-RU"/>
        </w:rPr>
        <w:t xml:space="preserve">и диагноза; 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46" w:name="z53"/>
      <w:bookmarkEnd w:id="45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5) назначение и контроль лечения ЛТИ, амбулаторного лечения, диагностики и лечения побочных реакций на противотуберкулезные препараты;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47" w:name="z54"/>
      <w:bookmarkEnd w:id="46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6) мониторинг и контроль ведения медицинских карт больных туберкулезом, в том числе туберкулезом</w:t>
      </w:r>
      <w:r w:rsidRPr="000A27A2">
        <w:rPr>
          <w:color w:val="000000"/>
          <w:sz w:val="28"/>
          <w:lang w:val="ru-RU"/>
        </w:rPr>
        <w:t xml:space="preserve"> с множественной и широкой лекарственной устойчивостью с регулярным внесением данных в Национальный регистр больных туберкулезом;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48" w:name="z55"/>
      <w:bookmarkEnd w:id="47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7) проведение когортного анализа и предоставление отчетности организационно-методическому отделу областного (городского)</w:t>
      </w:r>
      <w:r w:rsidRPr="000A27A2">
        <w:rPr>
          <w:color w:val="000000"/>
          <w:sz w:val="28"/>
          <w:lang w:val="ru-RU"/>
        </w:rPr>
        <w:t xml:space="preserve"> центра фтизиопульмонологии в утвержденные сроки;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49" w:name="z56"/>
      <w:bookmarkEnd w:id="48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8) мониторинг за проведением мероприятий по профилактике туберкулеза (санитарного просвещения населения по вопросам туберкулеза, вакцинации, лечение ЛТИ); 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50" w:name="z57"/>
      <w:bookmarkEnd w:id="49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9) наблюдение за лицами, состоящими н</w:t>
      </w:r>
      <w:r w:rsidRPr="000A27A2">
        <w:rPr>
          <w:color w:val="000000"/>
          <w:sz w:val="28"/>
          <w:lang w:val="ru-RU"/>
        </w:rPr>
        <w:t>а диспансерном учете в соответствии с приложением 8 к Инструкции;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51" w:name="z58"/>
      <w:bookmarkEnd w:id="50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10) участие в эпидемиологическом расследовании случаев туберкулеза и обследовании контактных.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52" w:name="z59"/>
      <w:bookmarkEnd w:id="51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10. Учет больных туберкулезом осуществляется по месту жительства. 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53" w:name="z60"/>
      <w:bookmarkEnd w:id="52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11. </w:t>
      </w:r>
      <w:proofErr w:type="gramStart"/>
      <w:r w:rsidRPr="000A27A2">
        <w:rPr>
          <w:color w:val="000000"/>
          <w:sz w:val="28"/>
          <w:lang w:val="ru-RU"/>
        </w:rPr>
        <w:t xml:space="preserve">Окончательная постановка диагноза туберкулез, в том числе туберкулеза с множественной и широкой лекарственной устойчивостью, регистрация случаев, определение режима и схемы лечения (в соответствии с Инструкцией), формы оказания медицинской помощи и группы </w:t>
      </w:r>
      <w:r w:rsidRPr="000A27A2">
        <w:rPr>
          <w:color w:val="000000"/>
          <w:sz w:val="28"/>
          <w:lang w:val="ru-RU"/>
        </w:rPr>
        <w:t>диспансерного наблюдения осуществляется Централизованной врачебно-консультативной комиссией (далее – ЦВКК), создаваемой при консультативно-диагностическом отделении центров фтизиопульмонологии областей, городов республиканского значения и республиканской с</w:t>
      </w:r>
      <w:r w:rsidRPr="000A27A2">
        <w:rPr>
          <w:color w:val="000000"/>
          <w:sz w:val="28"/>
          <w:lang w:val="ru-RU"/>
        </w:rPr>
        <w:t>пециализированной медицинской организации.</w:t>
      </w:r>
      <w:proofErr w:type="gramEnd"/>
    </w:p>
    <w:p w:rsidR="003B12EB" w:rsidRPr="000A27A2" w:rsidRDefault="000A27A2">
      <w:pPr>
        <w:spacing w:after="0"/>
        <w:jc w:val="both"/>
        <w:rPr>
          <w:lang w:val="ru-RU"/>
        </w:rPr>
      </w:pPr>
      <w:bookmarkStart w:id="54" w:name="z61"/>
      <w:bookmarkEnd w:id="53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12. В состав ЦВКК входят: председатель (руководитель организации), заместитель председателя, члены (заведующие организационно-методическим отделом, отделениями для лечения больных туберкулезом, туберкулезом</w:t>
      </w:r>
      <w:r w:rsidRPr="000A27A2">
        <w:rPr>
          <w:color w:val="000000"/>
          <w:sz w:val="28"/>
          <w:lang w:val="ru-RU"/>
        </w:rPr>
        <w:t xml:space="preserve"> с множественной и широкой лекарственной устойчивостью, в том числе у детей, провизор (лекарственный координатор) и секретарь). 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55" w:name="z62"/>
      <w:bookmarkEnd w:id="54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13. При назначении ЦВКК амбулаторного или видеонаблюдаемого лечения больной направляется в организацию здравоохранения, о</w:t>
      </w:r>
      <w:r w:rsidRPr="000A27A2">
        <w:rPr>
          <w:color w:val="000000"/>
          <w:sz w:val="28"/>
          <w:lang w:val="ru-RU"/>
        </w:rPr>
        <w:t>казывающей амбулаторно-поликлиническую помощь по месту жительства.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56" w:name="z63"/>
      <w:bookmarkEnd w:id="55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14. Амбулаторное лечение назначается больным без бактериовыделения, больным с бактериовыделением, отказывающимся от госпитализации в </w:t>
      </w:r>
      <w:r w:rsidRPr="000A27A2">
        <w:rPr>
          <w:color w:val="000000"/>
          <w:sz w:val="28"/>
          <w:lang w:val="ru-RU"/>
        </w:rPr>
        <w:lastRenderedPageBreak/>
        <w:t>стационар при наличии возможности соблюдения мер и</w:t>
      </w:r>
      <w:r w:rsidRPr="000A27A2">
        <w:rPr>
          <w:color w:val="000000"/>
          <w:sz w:val="28"/>
          <w:lang w:val="ru-RU"/>
        </w:rPr>
        <w:t xml:space="preserve">нфекционного контроля в домашних условиях по согласованию с территориальными департаментами </w:t>
      </w:r>
      <w:proofErr w:type="gramStart"/>
      <w:r w:rsidRPr="000A27A2">
        <w:rPr>
          <w:color w:val="000000"/>
          <w:sz w:val="28"/>
          <w:lang w:val="ru-RU"/>
        </w:rPr>
        <w:t>Комитета контроля качества безопасности товаров</w:t>
      </w:r>
      <w:proofErr w:type="gramEnd"/>
      <w:r w:rsidRPr="000A27A2">
        <w:rPr>
          <w:color w:val="000000"/>
          <w:sz w:val="28"/>
          <w:lang w:val="ru-RU"/>
        </w:rPr>
        <w:t xml:space="preserve"> и услуг Министерства здравоохранения Республики Казахстан.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57" w:name="z64"/>
      <w:bookmarkEnd w:id="56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15. </w:t>
      </w:r>
      <w:proofErr w:type="gramStart"/>
      <w:r w:rsidRPr="000A27A2">
        <w:rPr>
          <w:color w:val="000000"/>
          <w:sz w:val="28"/>
          <w:lang w:val="ru-RU"/>
        </w:rPr>
        <w:t>Больные с исходным бактериовыделением, начавши</w:t>
      </w:r>
      <w:r w:rsidRPr="000A27A2">
        <w:rPr>
          <w:color w:val="000000"/>
          <w:sz w:val="28"/>
          <w:lang w:val="ru-RU"/>
        </w:rPr>
        <w:t xml:space="preserve">е лечение в круглосуточном стационаре, переводятся на амбулаторное лечение при двукратном отрицательном результате микроскопии, последовательно взятых проб мокроты с интервалом не менее 10 календарных дней. </w:t>
      </w:r>
      <w:proofErr w:type="gramEnd"/>
    </w:p>
    <w:p w:rsidR="003B12EB" w:rsidRPr="000A27A2" w:rsidRDefault="000A27A2">
      <w:pPr>
        <w:spacing w:after="0"/>
        <w:jc w:val="both"/>
        <w:rPr>
          <w:lang w:val="ru-RU"/>
        </w:rPr>
      </w:pPr>
      <w:bookmarkStart w:id="58" w:name="z65"/>
      <w:bookmarkEnd w:id="57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16. В организациях ПМСП для проведения ам</w:t>
      </w:r>
      <w:r w:rsidRPr="000A27A2">
        <w:rPr>
          <w:color w:val="000000"/>
          <w:sz w:val="28"/>
          <w:lang w:val="ru-RU"/>
        </w:rPr>
        <w:t xml:space="preserve">булаторного лечения организовываются кабинеты непосредственно контролируемого лечения (далее – КНКЛ). 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59" w:name="z66"/>
      <w:bookmarkEnd w:id="58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17. Больной получает и принимает лекарства в КНКЛ под контролем ответственного медицинского работника. Один раз в 10 дней больные, находящиеся на </w:t>
      </w:r>
      <w:r w:rsidRPr="000A27A2">
        <w:rPr>
          <w:color w:val="000000"/>
          <w:sz w:val="28"/>
          <w:lang w:val="ru-RU"/>
        </w:rPr>
        <w:t xml:space="preserve">непосредственном контролируемом лечении, осматриваются врачом ПМСП/фтизиатром поликлиники, по показаниям – чаще. 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60" w:name="z67"/>
      <w:bookmarkEnd w:id="59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</w:t>
      </w:r>
      <w:proofErr w:type="gramStart"/>
      <w:r w:rsidRPr="000A27A2">
        <w:rPr>
          <w:color w:val="000000"/>
          <w:sz w:val="28"/>
          <w:lang w:val="ru-RU"/>
        </w:rPr>
        <w:t>Больные, проживающие в сельской местности осматриваются</w:t>
      </w:r>
      <w:proofErr w:type="gramEnd"/>
      <w:r w:rsidRPr="000A27A2">
        <w:rPr>
          <w:color w:val="000000"/>
          <w:sz w:val="28"/>
          <w:lang w:val="ru-RU"/>
        </w:rPr>
        <w:t xml:space="preserve"> фтизиатром один раз в месяц.</w:t>
      </w:r>
    </w:p>
    <w:p w:rsidR="003B12EB" w:rsidRPr="000A27A2" w:rsidRDefault="000A27A2">
      <w:pPr>
        <w:spacing w:after="0"/>
        <w:rPr>
          <w:lang w:val="ru-RU"/>
        </w:rPr>
      </w:pPr>
      <w:bookmarkStart w:id="61" w:name="z68"/>
      <w:bookmarkEnd w:id="60"/>
      <w:r w:rsidRPr="000A27A2">
        <w:rPr>
          <w:b/>
          <w:color w:val="000000"/>
          <w:lang w:val="ru-RU"/>
        </w:rPr>
        <w:t xml:space="preserve"> Глава 3. Организация медицинской помощи при туберк</w:t>
      </w:r>
      <w:r w:rsidRPr="000A27A2">
        <w:rPr>
          <w:b/>
          <w:color w:val="000000"/>
          <w:lang w:val="ru-RU"/>
        </w:rPr>
        <w:t>улезе в форме стационарозамещающей помощи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62" w:name="z69"/>
      <w:bookmarkEnd w:id="61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18. </w:t>
      </w:r>
      <w:proofErr w:type="gramStart"/>
      <w:r w:rsidRPr="000A27A2">
        <w:rPr>
          <w:color w:val="000000"/>
          <w:sz w:val="28"/>
          <w:lang w:val="ru-RU"/>
        </w:rPr>
        <w:t xml:space="preserve">Стационарозамещающая помощь оказывается в дневных стационарах в составе городских, областных центров фтизиопульмонологии, районных/городских поликлиник, врачебных амбулаторий или в условиях стационара на </w:t>
      </w:r>
      <w:r w:rsidRPr="000A27A2">
        <w:rPr>
          <w:color w:val="000000"/>
          <w:sz w:val="28"/>
          <w:lang w:val="ru-RU"/>
        </w:rPr>
        <w:t xml:space="preserve">дому больным туберкулезом с множественной лекарственной устойчивостью и туберкулезом с широкой лекарственной устойчивостью, не нуждающимся в круглосуточном медицинском наблюдении, больным с чувствительным туберкулезом при возникновении побочных реакций на </w:t>
      </w:r>
      <w:r w:rsidRPr="000A27A2">
        <w:rPr>
          <w:color w:val="000000"/>
          <w:sz w:val="28"/>
          <w:lang w:val="ru-RU"/>
        </w:rPr>
        <w:t>противотуберкулезные препараты и обострении сопутствующих заболеваний, в соответствии с приказом</w:t>
      </w:r>
      <w:proofErr w:type="gramEnd"/>
      <w:r w:rsidRPr="000A27A2">
        <w:rPr>
          <w:color w:val="000000"/>
          <w:sz w:val="28"/>
          <w:lang w:val="ru-RU"/>
        </w:rPr>
        <w:t xml:space="preserve"> Министра здравоохранения и социального развития Республики Казахстан от 17 августа 2015 года № 669 "Об утверждении Правил оказания стационарозамещающей помощи"</w:t>
      </w:r>
      <w:r w:rsidRPr="000A27A2">
        <w:rPr>
          <w:color w:val="000000"/>
          <w:sz w:val="28"/>
          <w:lang w:val="ru-RU"/>
        </w:rPr>
        <w:t xml:space="preserve"> (зарегистрирован в Министерстве юстиции Республики Казахстан 23 сентября 2015 года № 12106).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63" w:name="z70"/>
      <w:bookmarkEnd w:id="62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19. Пребывание больного туберкулезом в дневном стационаре не превышает 30 календарных дней и сопровождается осмотром и наблюдением врача и среднего медицинского персонала, проведением лечебно-диагностических и (или) реабилитационных мероприятий, конт</w:t>
      </w:r>
      <w:r w:rsidRPr="000A27A2">
        <w:rPr>
          <w:color w:val="000000"/>
          <w:sz w:val="28"/>
          <w:lang w:val="ru-RU"/>
        </w:rPr>
        <w:t xml:space="preserve">ролируемого приема противотуберкулезных препаратов, оказанием психосоциальной помощи, обеспечением одноразовым горячим питанием или продуктовым пакетом. 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64" w:name="z71"/>
      <w:bookmarkEnd w:id="63"/>
      <w:r>
        <w:rPr>
          <w:color w:val="000000"/>
          <w:sz w:val="28"/>
        </w:rPr>
        <w:lastRenderedPageBreak/>
        <w:t>     </w:t>
      </w:r>
      <w:r w:rsidRPr="000A27A2">
        <w:rPr>
          <w:color w:val="000000"/>
          <w:sz w:val="28"/>
          <w:lang w:val="ru-RU"/>
        </w:rPr>
        <w:t xml:space="preserve"> 20. </w:t>
      </w:r>
      <w:proofErr w:type="gramStart"/>
      <w:r w:rsidRPr="000A27A2">
        <w:rPr>
          <w:color w:val="000000"/>
          <w:sz w:val="28"/>
          <w:lang w:val="ru-RU"/>
        </w:rPr>
        <w:t>Больным туберкулезом, не имеющим возможности получать лечение в дневном стационаре (лицам по</w:t>
      </w:r>
      <w:r w:rsidRPr="000A27A2">
        <w:rPr>
          <w:color w:val="000000"/>
          <w:sz w:val="28"/>
          <w:lang w:val="ru-RU"/>
        </w:rPr>
        <w:t>жилого возраста, беременным, женщинам с детьми, находящимися на грудном вскармливании, с неорганизованными детьми дошкольного возраста, матерям–одиночкам, имеющими физические ограничения к передвижению, имеющим сочетанную инфекцию, вызванную ВИЧ (далее – В</w:t>
      </w:r>
      <w:r w:rsidRPr="000A27A2">
        <w:rPr>
          <w:color w:val="000000"/>
          <w:sz w:val="28"/>
          <w:lang w:val="ru-RU"/>
        </w:rPr>
        <w:t>ИЧ-инфекция), оказывается лечение в условиях стационара на дому мобильными бригадами в структуре районных/городских поликлиник, городских/областных центров фтизиопульмонологии.</w:t>
      </w:r>
      <w:proofErr w:type="gramEnd"/>
    </w:p>
    <w:p w:rsidR="003B12EB" w:rsidRPr="000A27A2" w:rsidRDefault="000A27A2">
      <w:pPr>
        <w:spacing w:after="0"/>
        <w:jc w:val="both"/>
        <w:rPr>
          <w:lang w:val="ru-RU"/>
        </w:rPr>
      </w:pPr>
      <w:bookmarkStart w:id="65" w:name="z72"/>
      <w:bookmarkEnd w:id="64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21. Фтизиатр выезжает с мобильной бригадой 1 раз в 10 дней.</w:t>
      </w:r>
    </w:p>
    <w:p w:rsidR="003B12EB" w:rsidRPr="000A27A2" w:rsidRDefault="000A27A2">
      <w:pPr>
        <w:spacing w:after="0"/>
        <w:rPr>
          <w:lang w:val="ru-RU"/>
        </w:rPr>
      </w:pPr>
      <w:bookmarkStart w:id="66" w:name="z73"/>
      <w:bookmarkEnd w:id="65"/>
      <w:r w:rsidRPr="000A27A2">
        <w:rPr>
          <w:b/>
          <w:color w:val="000000"/>
          <w:lang w:val="ru-RU"/>
        </w:rPr>
        <w:t xml:space="preserve"> Глава 4. Орг</w:t>
      </w:r>
      <w:r w:rsidRPr="000A27A2">
        <w:rPr>
          <w:b/>
          <w:color w:val="000000"/>
          <w:lang w:val="ru-RU"/>
        </w:rPr>
        <w:t>анизация медицинской помощи при туберкулезе в форме стационарной помощи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67" w:name="z74"/>
      <w:bookmarkEnd w:id="66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22. Стационарная помощь оказывается в городских, областных центрах фтизиопульмонологии и республиканской специализированной медицинской организации больным туберкулезом с бактери</w:t>
      </w:r>
      <w:r w:rsidRPr="000A27A2">
        <w:rPr>
          <w:color w:val="000000"/>
          <w:sz w:val="28"/>
          <w:lang w:val="ru-RU"/>
        </w:rPr>
        <w:t>овыделением, туберкулезом с множественной лекарственной устойчивостью и туберкулезом с широкой лекарственной устойчивостью, нуждающимся в круглосуточном медицинском наблюдении, больным легочным и внелегочным туберкулезом, нуждающимся в хирургическом лечени</w:t>
      </w:r>
      <w:r w:rsidRPr="000A27A2">
        <w:rPr>
          <w:color w:val="000000"/>
          <w:sz w:val="28"/>
          <w:lang w:val="ru-RU"/>
        </w:rPr>
        <w:t>и.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68" w:name="z75"/>
      <w:bookmarkEnd w:id="67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23. Госпитализация осуществляется в плановом и (или) экстренном порядке в соответствии с приказом Министра здравоохранения и социального развития Республики Казахстан от 28 сентября 2015 года № 761 "Об утверждении Правил оказания стационарной пом</w:t>
      </w:r>
      <w:r w:rsidRPr="000A27A2">
        <w:rPr>
          <w:color w:val="000000"/>
          <w:sz w:val="28"/>
          <w:lang w:val="ru-RU"/>
        </w:rPr>
        <w:t>ощи" (далее – приказ №761) (зарегистрирован в Реестре государственной регистрации нормативных правовых актов за № 12204).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69" w:name="z76"/>
      <w:bookmarkEnd w:id="68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24. Объем диагностических мероприятий больным туберкулезом на стационарном уровне определяется согласно Инструкции.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70" w:name="z77"/>
      <w:bookmarkEnd w:id="69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25. Ра</w:t>
      </w:r>
      <w:r w:rsidRPr="000A27A2">
        <w:rPr>
          <w:color w:val="000000"/>
          <w:sz w:val="28"/>
          <w:lang w:val="ru-RU"/>
        </w:rPr>
        <w:t>спределение больных в отделениях по палатам осуществляется с учетом данных лабораторных исследований и лекарственной чувствительности на момент поступления и в процессе лечения.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71" w:name="z78"/>
      <w:bookmarkEnd w:id="70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26. Больные с бактериовыделением с неизвестной лекарственной чувствител</w:t>
      </w:r>
      <w:r w:rsidRPr="000A27A2">
        <w:rPr>
          <w:color w:val="000000"/>
          <w:sz w:val="28"/>
          <w:lang w:val="ru-RU"/>
        </w:rPr>
        <w:t xml:space="preserve">ьностью содержатся в одноместных палатах или боксах до получения результатов теста на лекарственную чувствительность. 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72" w:name="z79"/>
      <w:bookmarkEnd w:id="71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27. Пациенты, находящиеся в стационаре, подлежат ежедневному осмотру врача-фтизиатра. Запись в медицинской карте пациента осуществ</w:t>
      </w:r>
      <w:r w:rsidRPr="000A27A2">
        <w:rPr>
          <w:color w:val="000000"/>
          <w:sz w:val="28"/>
          <w:lang w:val="ru-RU"/>
        </w:rPr>
        <w:t xml:space="preserve">ляется в зависимости от тяжести его состояния (не менее 3 раз в неделю при легком и среднетяжелом состоянии больного и ежедневно – при тяжелом состоянии больного). 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73" w:name="z80"/>
      <w:bookmarkEnd w:id="72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28. Заведующим отделением осмотр больных туберкулезом, туберкулезом с множественной </w:t>
      </w:r>
      <w:r w:rsidRPr="000A27A2">
        <w:rPr>
          <w:color w:val="000000"/>
          <w:sz w:val="28"/>
          <w:lang w:val="ru-RU"/>
        </w:rPr>
        <w:t xml:space="preserve">лекарственной устойчивостью и туберкулезом с широкой </w:t>
      </w:r>
      <w:r w:rsidRPr="000A27A2">
        <w:rPr>
          <w:color w:val="000000"/>
          <w:sz w:val="28"/>
          <w:lang w:val="ru-RU"/>
        </w:rPr>
        <w:lastRenderedPageBreak/>
        <w:t xml:space="preserve">лекарственной устойчивостью осуществляется не менее 1 раза в неделю с внесением записи в медицинскую карту больного. 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74" w:name="z81"/>
      <w:bookmarkEnd w:id="73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29. Проведение диагностики и дифференциальной диагностики туберкулеза осуществ</w:t>
      </w:r>
      <w:r w:rsidRPr="000A27A2">
        <w:rPr>
          <w:color w:val="000000"/>
          <w:sz w:val="28"/>
          <w:lang w:val="ru-RU"/>
        </w:rPr>
        <w:t xml:space="preserve">ляется в дифференциально-диагностических отделениях, которые организуются при центрах фтизиопульмонологии. 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75" w:name="z82"/>
      <w:bookmarkEnd w:id="74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30. В сложных ситуациях для верификации диагноза и определения тактики лечения проводится консилиум с участием специалистов областных и респуб</w:t>
      </w:r>
      <w:r w:rsidRPr="000A27A2">
        <w:rPr>
          <w:color w:val="000000"/>
          <w:sz w:val="28"/>
          <w:lang w:val="ru-RU"/>
        </w:rPr>
        <w:t>ликанских уровней в очной или дистанционной форме посредством телемедицины.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76" w:name="z83"/>
      <w:bookmarkEnd w:id="75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31. Беременные женщины, получающие лечение в центрах фтизиопульмонологии для разрешения родов, госпитализируются в профильные медицинские организации. 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77" w:name="z84"/>
      <w:bookmarkEnd w:id="76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32. Критериями</w:t>
      </w:r>
      <w:r w:rsidRPr="000A27A2">
        <w:rPr>
          <w:color w:val="000000"/>
          <w:sz w:val="28"/>
          <w:lang w:val="ru-RU"/>
        </w:rPr>
        <w:t xml:space="preserve"> выписки больного туберкулезом из стационара являются: 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78" w:name="z85"/>
      <w:bookmarkEnd w:id="77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1) отсутствие бактериовыделения и необходимости круглосуточного медицинского наблюдения;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79" w:name="z86"/>
      <w:bookmarkEnd w:id="78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2) получение двух отрицательных результатов микроскопии, последовательно взятых с интервалом не ме</w:t>
      </w:r>
      <w:r w:rsidRPr="000A27A2">
        <w:rPr>
          <w:color w:val="000000"/>
          <w:sz w:val="28"/>
          <w:lang w:val="ru-RU"/>
        </w:rPr>
        <w:t xml:space="preserve">нее 10 календарных дней у больных </w:t>
      </w:r>
      <w:proofErr w:type="gramStart"/>
      <w:r w:rsidRPr="000A27A2">
        <w:rPr>
          <w:color w:val="000000"/>
          <w:sz w:val="28"/>
          <w:lang w:val="ru-RU"/>
        </w:rPr>
        <w:t>с</w:t>
      </w:r>
      <w:proofErr w:type="gramEnd"/>
      <w:r w:rsidRPr="000A27A2">
        <w:rPr>
          <w:color w:val="000000"/>
          <w:sz w:val="28"/>
          <w:lang w:val="ru-RU"/>
        </w:rPr>
        <w:t xml:space="preserve"> исходным бактериовыделением; 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80" w:name="z87"/>
      <w:bookmarkEnd w:id="79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3) общепринятые исходы стационарного лечения (выздоровление, улучшение, без перемен, ухудшение, смерть и </w:t>
      </w:r>
      <w:proofErr w:type="gramStart"/>
      <w:r w:rsidRPr="000A27A2">
        <w:rPr>
          <w:color w:val="000000"/>
          <w:sz w:val="28"/>
          <w:lang w:val="ru-RU"/>
        </w:rPr>
        <w:t>переведен</w:t>
      </w:r>
      <w:proofErr w:type="gramEnd"/>
      <w:r w:rsidRPr="000A27A2">
        <w:rPr>
          <w:color w:val="000000"/>
          <w:sz w:val="28"/>
          <w:lang w:val="ru-RU"/>
        </w:rPr>
        <w:t xml:space="preserve"> в другую медицинскую организацию); 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81" w:name="z88"/>
      <w:bookmarkEnd w:id="80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4) по письменному </w:t>
      </w:r>
      <w:r w:rsidRPr="000A27A2">
        <w:rPr>
          <w:color w:val="000000"/>
          <w:sz w:val="28"/>
          <w:lang w:val="ru-RU"/>
        </w:rPr>
        <w:t>заявлению пациента (его законного представителя) до завершения курса лечения при отсутствии непосредственной опасности для жизни пациента или для окружающих.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82" w:name="z89"/>
      <w:bookmarkEnd w:id="81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33. При выписке из стационара оформляется выписка из медицинской карты стационарного больног</w:t>
      </w:r>
      <w:r w:rsidRPr="000A27A2">
        <w:rPr>
          <w:color w:val="000000"/>
          <w:sz w:val="28"/>
          <w:lang w:val="ru-RU"/>
        </w:rPr>
        <w:t>о, где указываются полный клинический диагноз, объем проведенных диагностических исследований, лечебных мероприятий, рекомендации по дальнейшему лечению и наблюдению.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83" w:name="z90"/>
      <w:bookmarkEnd w:id="82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34. Медицинская карта и рентгенологический архив после выписки больного туберкулез</w:t>
      </w:r>
      <w:r w:rsidRPr="000A27A2">
        <w:rPr>
          <w:color w:val="000000"/>
          <w:sz w:val="28"/>
          <w:lang w:val="ru-RU"/>
        </w:rPr>
        <w:t xml:space="preserve">ом из стационара сдаются в архив медицинской организации и хранятся в течение 25 лет. 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84" w:name="z91"/>
      <w:bookmarkEnd w:id="83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35. Уклонение от приема противотуберкулезных препаратов и нарушение больничного режима являются основанием для перевода на принудительное лечение в соответствии с</w:t>
      </w:r>
      <w:r w:rsidRPr="000A27A2">
        <w:rPr>
          <w:color w:val="000000"/>
          <w:sz w:val="28"/>
          <w:lang w:val="ru-RU"/>
        </w:rPr>
        <w:t xml:space="preserve"> приказом Министра здравоохранения Республики Казахстан от 30 марта 2019 года № Қ</w:t>
      </w:r>
      <w:proofErr w:type="gramStart"/>
      <w:r w:rsidRPr="000A27A2">
        <w:rPr>
          <w:color w:val="000000"/>
          <w:sz w:val="28"/>
          <w:lang w:val="ru-RU"/>
        </w:rPr>
        <w:t>Р</w:t>
      </w:r>
      <w:proofErr w:type="gramEnd"/>
      <w:r w:rsidRPr="000A27A2">
        <w:rPr>
          <w:color w:val="000000"/>
          <w:sz w:val="28"/>
          <w:lang w:val="ru-RU"/>
        </w:rPr>
        <w:t xml:space="preserve"> ДСМ-14 "Об утверждении Правил оказания медицинской помощи больным туберкулезом, направленным на принудительное лечение и признании утратившими силу некоторых приказов" </w:t>
      </w:r>
      <w:r w:rsidRPr="000A27A2">
        <w:rPr>
          <w:color w:val="000000"/>
          <w:sz w:val="28"/>
          <w:lang w:val="ru-RU"/>
        </w:rPr>
        <w:lastRenderedPageBreak/>
        <w:t>Минис</w:t>
      </w:r>
      <w:r w:rsidRPr="000A27A2">
        <w:rPr>
          <w:color w:val="000000"/>
          <w:sz w:val="28"/>
          <w:lang w:val="ru-RU"/>
        </w:rPr>
        <w:t xml:space="preserve">терства здравоохранения Республики Казахстан" (зарегистрирован в Министерстве юстиции Республики Казахстан 9 апреля 2019 года № 18482). </w:t>
      </w:r>
    </w:p>
    <w:p w:rsidR="003B12EB" w:rsidRPr="000A27A2" w:rsidRDefault="000A27A2">
      <w:pPr>
        <w:spacing w:after="0"/>
        <w:rPr>
          <w:lang w:val="ru-RU"/>
        </w:rPr>
      </w:pPr>
      <w:bookmarkStart w:id="85" w:name="z92"/>
      <w:bookmarkEnd w:id="84"/>
      <w:r w:rsidRPr="000A27A2">
        <w:rPr>
          <w:b/>
          <w:color w:val="000000"/>
          <w:lang w:val="ru-RU"/>
        </w:rPr>
        <w:t xml:space="preserve"> Глава 5. Организация медицинской реабилитации при туберкулезе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86" w:name="z93"/>
      <w:bookmarkEnd w:id="85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36. Медицинская реабилитация при туберкулезе оказы</w:t>
      </w:r>
      <w:r w:rsidRPr="000A27A2">
        <w:rPr>
          <w:color w:val="000000"/>
          <w:sz w:val="28"/>
          <w:lang w:val="ru-RU"/>
        </w:rPr>
        <w:t>вается в организациях восстановительного лечения и медицинской реабилитации, реабилитационных центрах, отделениях (койках) при центрах фтизиопульмонологии, отделениях/кабинетах реабилитации медицинских организаций, оказывающих амбулаторно-поликлиническую п</w:t>
      </w:r>
      <w:r w:rsidRPr="000A27A2">
        <w:rPr>
          <w:color w:val="000000"/>
          <w:sz w:val="28"/>
          <w:lang w:val="ru-RU"/>
        </w:rPr>
        <w:t>омощь по кодам Международной статистической классификации болезней и проблем, связанных со здоровьем 10 пересмотра (далее – МКБ - 10) согласно приложению 3 к настоящему Стандарту.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87" w:name="z94"/>
      <w:bookmarkEnd w:id="86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Показания, продолжительность и объҰм услуг медицинской реабилитации оп</w:t>
      </w:r>
      <w:r w:rsidRPr="000A27A2">
        <w:rPr>
          <w:color w:val="000000"/>
          <w:sz w:val="28"/>
          <w:lang w:val="ru-RU"/>
        </w:rPr>
        <w:t>ределяет ЦВКК.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88" w:name="z95"/>
      <w:bookmarkEnd w:id="87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37. На первом (раннем) этапе восстановительное лечение больным туберкулезом после оперативного вмешательства (хирургического лечения) осуществляется в условиях круглосуточного стационара (в отделении реанимации и интенсивной терапии ил</w:t>
      </w:r>
      <w:r w:rsidRPr="000A27A2">
        <w:rPr>
          <w:color w:val="000000"/>
          <w:sz w:val="28"/>
          <w:lang w:val="ru-RU"/>
        </w:rPr>
        <w:t>и специализированном профильном отделении) для профилактики осложнений и раннего восстановления функций органов после перенесенной операции в рамках лечения основного заболевания на фоне этиотропной терапии (противотуберкулезными препаратами).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89" w:name="z96"/>
      <w:bookmarkEnd w:id="88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38. </w:t>
      </w:r>
      <w:proofErr w:type="gramStart"/>
      <w:r w:rsidRPr="000A27A2">
        <w:rPr>
          <w:color w:val="000000"/>
          <w:sz w:val="28"/>
          <w:lang w:val="ru-RU"/>
        </w:rPr>
        <w:t>Н</w:t>
      </w:r>
      <w:r w:rsidRPr="000A27A2">
        <w:rPr>
          <w:color w:val="000000"/>
          <w:sz w:val="28"/>
          <w:lang w:val="ru-RU"/>
        </w:rPr>
        <w:t>а второй этап восстановительного лечения и медицинской реабилитации больные туберкулезом направляются в течение первых шести месяцев после оперативного вмешательства (хирургического лечения), а также в течение шести месяцев лечения основного заболевания по</w:t>
      </w:r>
      <w:r w:rsidRPr="000A27A2">
        <w:rPr>
          <w:color w:val="000000"/>
          <w:sz w:val="28"/>
          <w:lang w:val="ru-RU"/>
        </w:rPr>
        <w:t xml:space="preserve"> шкале реабилитационной маршрутизации и маршрута реабилитации на основе критериев международной классификации функционирования (далее - МКФ) в соответствии с приказом Министра здравоохранения и социального развития Республики Казахстан от 27 февраля 2015</w:t>
      </w:r>
      <w:proofErr w:type="gramEnd"/>
      <w:r w:rsidRPr="000A27A2">
        <w:rPr>
          <w:color w:val="000000"/>
          <w:sz w:val="28"/>
          <w:lang w:val="ru-RU"/>
        </w:rPr>
        <w:t xml:space="preserve"> г</w:t>
      </w:r>
      <w:r w:rsidRPr="000A27A2">
        <w:rPr>
          <w:color w:val="000000"/>
          <w:sz w:val="28"/>
          <w:lang w:val="ru-RU"/>
        </w:rPr>
        <w:t>ода № 98 "Об утверждении Правил восстановительного лечения и медицинской реабилитации, в том числе детской медицинской реабилитации" (зарегистрирован в Реестре государственной регистрации нормативных правовых актов за № 10678) (далее приказ № 98).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90" w:name="z97"/>
      <w:bookmarkEnd w:id="89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Во</w:t>
      </w:r>
      <w:r w:rsidRPr="000A27A2">
        <w:rPr>
          <w:color w:val="000000"/>
          <w:sz w:val="28"/>
          <w:lang w:val="ru-RU"/>
        </w:rPr>
        <w:t>сстановительное лечение и медицинская реабилитация второго этапа проводится на реабилитационных койках в дневном или круглосуточном стационаре центров фтизиопульмонологии, но не более одного раза в год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91" w:name="z98"/>
      <w:bookmarkEnd w:id="90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39. </w:t>
      </w:r>
      <w:proofErr w:type="gramStart"/>
      <w:r w:rsidRPr="000A27A2">
        <w:rPr>
          <w:color w:val="000000"/>
          <w:sz w:val="28"/>
          <w:lang w:val="ru-RU"/>
        </w:rPr>
        <w:t>Медицинская реабилитация в позднем периоде п</w:t>
      </w:r>
      <w:r w:rsidRPr="000A27A2">
        <w:rPr>
          <w:color w:val="000000"/>
          <w:sz w:val="28"/>
          <w:lang w:val="ru-RU"/>
        </w:rPr>
        <w:t>роводится в организациях восстановительного лечения и медицинской реабилитации, в условиях реабилитационных центров, реабилитационных отделений (коек) при центрах фтизиопульмонологии, отделениях/кабинетов реабилитации медицинских организаций, оказывающих а</w:t>
      </w:r>
      <w:r w:rsidRPr="000A27A2">
        <w:rPr>
          <w:color w:val="000000"/>
          <w:sz w:val="28"/>
          <w:lang w:val="ru-RU"/>
        </w:rPr>
        <w:t xml:space="preserve">мбулаторно-поликлиническую </w:t>
      </w:r>
      <w:r w:rsidRPr="000A27A2">
        <w:rPr>
          <w:color w:val="000000"/>
          <w:sz w:val="28"/>
          <w:lang w:val="ru-RU"/>
        </w:rPr>
        <w:lastRenderedPageBreak/>
        <w:t>помощь больным туберкулезом, лицам с неактивным туберкулезом, наблюдаемым во второй группе диспансерного учета, и лицам с последствиями туберкулеза по шкале реабилитационной маршрутизации и маршрута реабилитации на основе критери</w:t>
      </w:r>
      <w:r w:rsidRPr="000A27A2">
        <w:rPr>
          <w:color w:val="000000"/>
          <w:sz w:val="28"/>
          <w:lang w:val="ru-RU"/>
        </w:rPr>
        <w:t>ев МКФ в</w:t>
      </w:r>
      <w:proofErr w:type="gramEnd"/>
      <w:r w:rsidRPr="000A27A2">
        <w:rPr>
          <w:color w:val="000000"/>
          <w:sz w:val="28"/>
          <w:lang w:val="ru-RU"/>
        </w:rPr>
        <w:t xml:space="preserve"> </w:t>
      </w:r>
      <w:proofErr w:type="gramStart"/>
      <w:r w:rsidRPr="000A27A2">
        <w:rPr>
          <w:color w:val="000000"/>
          <w:sz w:val="28"/>
          <w:lang w:val="ru-RU"/>
        </w:rPr>
        <w:t>соответствии</w:t>
      </w:r>
      <w:proofErr w:type="gramEnd"/>
      <w:r w:rsidRPr="000A27A2">
        <w:rPr>
          <w:color w:val="000000"/>
          <w:sz w:val="28"/>
          <w:lang w:val="ru-RU"/>
        </w:rPr>
        <w:t xml:space="preserve"> с приказом № 98.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92" w:name="z99"/>
      <w:bookmarkEnd w:id="91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40. Перевод пациента из профильного отделения в реабилитационное отделение в пределах одной медицинской организации (Центра фтизиопульмонологии) и из одной медицинской организации в другую для проведения медици</w:t>
      </w:r>
      <w:r w:rsidRPr="000A27A2">
        <w:rPr>
          <w:color w:val="000000"/>
          <w:sz w:val="28"/>
          <w:lang w:val="ru-RU"/>
        </w:rPr>
        <w:t xml:space="preserve">нской реабилитации считается новым случаем реабилитации. </w:t>
      </w:r>
    </w:p>
    <w:p w:rsidR="003B12EB" w:rsidRPr="000A27A2" w:rsidRDefault="000A27A2">
      <w:pPr>
        <w:spacing w:after="0"/>
        <w:rPr>
          <w:lang w:val="ru-RU"/>
        </w:rPr>
      </w:pPr>
      <w:bookmarkStart w:id="93" w:name="z100"/>
      <w:bookmarkEnd w:id="92"/>
      <w:r w:rsidRPr="000A27A2">
        <w:rPr>
          <w:b/>
          <w:color w:val="000000"/>
          <w:lang w:val="ru-RU"/>
        </w:rPr>
        <w:t xml:space="preserve"> Глава 6. Организация профилактического лечения латентной туберкулезной инфекции и осложнений прививок против туберкулеза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94" w:name="z101"/>
      <w:bookmarkEnd w:id="93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41. Профилактическое лечение ЛТИ проводится лицам с впервые выявленной</w:t>
      </w:r>
      <w:r w:rsidRPr="000A27A2">
        <w:rPr>
          <w:color w:val="000000"/>
          <w:sz w:val="28"/>
          <w:lang w:val="ru-RU"/>
        </w:rPr>
        <w:t xml:space="preserve"> и гиперергической пробой Манту (аномальная реакция), контактным из очагов туберкулеза, лицам, инфицированным ВИЧ.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95" w:name="z102"/>
      <w:bookmarkEnd w:id="94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Длительность и схемы определяются в соответствии с параграфом 3 главы 3 Инструкции.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96" w:name="z103"/>
      <w:bookmarkEnd w:id="95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42. Лечение осложнений прививок против туберк</w:t>
      </w:r>
      <w:r w:rsidRPr="000A27A2">
        <w:rPr>
          <w:color w:val="000000"/>
          <w:sz w:val="28"/>
          <w:lang w:val="ru-RU"/>
        </w:rPr>
        <w:t>улеза проводится согласно приложению 4 к Стандарту.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97" w:name="z104"/>
      <w:bookmarkEnd w:id="96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43. Профилактическое лечение ЛТИ и лечение осложнений прививок против туберкулеза проводится в организациях ПМСП, дошкольных организациях и организациях среднего образования, дошкольных организация</w:t>
      </w:r>
      <w:r w:rsidRPr="000A27A2">
        <w:rPr>
          <w:color w:val="000000"/>
          <w:sz w:val="28"/>
          <w:lang w:val="ru-RU"/>
        </w:rPr>
        <w:t xml:space="preserve">х санаторного типа (санаторных группах), санаториях под непосредственным контролем медицинских работников приема каждой дозы препаратов, в том числе в видеонаблюдаемом режиме. 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98" w:name="z105"/>
      <w:bookmarkEnd w:id="97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Хирургическое лечение осложнений прививок против туберкулеза проводится в</w:t>
      </w:r>
      <w:r w:rsidRPr="000A27A2">
        <w:rPr>
          <w:color w:val="000000"/>
          <w:sz w:val="28"/>
          <w:lang w:val="ru-RU"/>
        </w:rPr>
        <w:t xml:space="preserve"> центрах фтизиопульмонологии.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99" w:name="z106"/>
      <w:bookmarkEnd w:id="98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44. Профилактическое лечение ЛТИ лицам, инфицированным ВИЧ, проводится под непосредственным контролем приема каждой дозы препаратов, в том числе в видеонаблюдаемом режиме, медицинскими работниками организаций, осуществля</w:t>
      </w:r>
      <w:r w:rsidRPr="000A27A2">
        <w:rPr>
          <w:color w:val="000000"/>
          <w:sz w:val="28"/>
          <w:lang w:val="ru-RU"/>
        </w:rPr>
        <w:t>ющих деятельность в сфере профилактики ВИЧ-инфекции.</w:t>
      </w:r>
    </w:p>
    <w:p w:rsidR="003B12EB" w:rsidRDefault="000A27A2">
      <w:pPr>
        <w:spacing w:after="0"/>
        <w:jc w:val="both"/>
      </w:pPr>
      <w:bookmarkStart w:id="100" w:name="z107"/>
      <w:bookmarkEnd w:id="99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45. Профилактическое лечение ЛТИ и лечение осложнений прививок против туберкулеза проводится по кодам МКБ -10, согласно приложению </w:t>
      </w:r>
      <w:r>
        <w:rPr>
          <w:color w:val="000000"/>
          <w:sz w:val="28"/>
        </w:rPr>
        <w:t>5 к Стандарту.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79"/>
        <w:gridCol w:w="3798"/>
      </w:tblGrid>
      <w:tr w:rsidR="003B12EB" w:rsidRPr="000A27A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0"/>
          <w:p w:rsidR="003B12EB" w:rsidRDefault="000A27A2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0"/>
              <w:jc w:val="center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>Приложение 1</w:t>
            </w:r>
            <w:r w:rsidRPr="000A27A2">
              <w:rPr>
                <w:lang w:val="ru-RU"/>
              </w:rPr>
              <w:br/>
            </w:r>
            <w:r w:rsidRPr="000A27A2">
              <w:rPr>
                <w:color w:val="000000"/>
                <w:sz w:val="20"/>
                <w:lang w:val="ru-RU"/>
              </w:rPr>
              <w:t>к Стандарту организации оказания</w:t>
            </w:r>
            <w:r w:rsidRPr="000A27A2">
              <w:rPr>
                <w:lang w:val="ru-RU"/>
              </w:rPr>
              <w:br/>
            </w:r>
            <w:r w:rsidRPr="000A27A2">
              <w:rPr>
                <w:color w:val="000000"/>
                <w:sz w:val="20"/>
                <w:lang w:val="ru-RU"/>
              </w:rPr>
              <w:t>мед</w:t>
            </w:r>
            <w:r w:rsidRPr="000A27A2">
              <w:rPr>
                <w:color w:val="000000"/>
                <w:sz w:val="20"/>
                <w:lang w:val="ru-RU"/>
              </w:rPr>
              <w:t>ицинской помощи при туберкулезе</w:t>
            </w:r>
          </w:p>
        </w:tc>
      </w:tr>
    </w:tbl>
    <w:p w:rsidR="003B12EB" w:rsidRPr="000A27A2" w:rsidRDefault="000A27A2">
      <w:pPr>
        <w:spacing w:after="0"/>
        <w:rPr>
          <w:lang w:val="ru-RU"/>
        </w:rPr>
      </w:pPr>
      <w:bookmarkStart w:id="101" w:name="z109"/>
      <w:r w:rsidRPr="000A27A2">
        <w:rPr>
          <w:b/>
          <w:color w:val="000000"/>
          <w:lang w:val="ru-RU"/>
        </w:rPr>
        <w:t xml:space="preserve"> Алгоритм диагностики туберкулеза у детей специалистами организаций здравоохранения, оказывающих амбулаторно-поликлиническую помощь 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02" w:name="z110"/>
      <w:bookmarkEnd w:id="101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</w:t>
      </w:r>
    </w:p>
    <w:bookmarkEnd w:id="102"/>
    <w:p w:rsidR="003B12EB" w:rsidRDefault="000A27A2">
      <w:pPr>
        <w:spacing w:after="0"/>
        <w:jc w:val="both"/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7810500" cy="8216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821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2EB" w:rsidRDefault="000A27A2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79"/>
        <w:gridCol w:w="3798"/>
      </w:tblGrid>
      <w:tr w:rsidR="003B12EB" w:rsidRPr="000A27A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0"/>
              <w:jc w:val="center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>Приложение 2</w:t>
            </w:r>
            <w:r w:rsidRPr="000A27A2">
              <w:rPr>
                <w:lang w:val="ru-RU"/>
              </w:rPr>
              <w:br/>
            </w:r>
            <w:r w:rsidRPr="000A27A2">
              <w:rPr>
                <w:color w:val="000000"/>
                <w:sz w:val="20"/>
                <w:lang w:val="ru-RU"/>
              </w:rPr>
              <w:lastRenderedPageBreak/>
              <w:t>к Стандарту организации оказания</w:t>
            </w:r>
            <w:r w:rsidRPr="000A27A2">
              <w:rPr>
                <w:lang w:val="ru-RU"/>
              </w:rPr>
              <w:br/>
            </w:r>
            <w:r w:rsidRPr="000A27A2">
              <w:rPr>
                <w:color w:val="000000"/>
                <w:sz w:val="20"/>
                <w:lang w:val="ru-RU"/>
              </w:rPr>
              <w:t xml:space="preserve">медицинской помощи при </w:t>
            </w:r>
            <w:r w:rsidRPr="000A27A2">
              <w:rPr>
                <w:color w:val="000000"/>
                <w:sz w:val="20"/>
                <w:lang w:val="ru-RU"/>
              </w:rPr>
              <w:t>туберкулезе</w:t>
            </w:r>
          </w:p>
        </w:tc>
      </w:tr>
    </w:tbl>
    <w:p w:rsidR="003B12EB" w:rsidRPr="000A27A2" w:rsidRDefault="000A27A2">
      <w:pPr>
        <w:spacing w:after="0"/>
        <w:rPr>
          <w:lang w:val="ru-RU"/>
        </w:rPr>
      </w:pPr>
      <w:bookmarkStart w:id="103" w:name="z112"/>
      <w:r w:rsidRPr="000A27A2">
        <w:rPr>
          <w:b/>
          <w:color w:val="000000"/>
          <w:lang w:val="ru-RU"/>
        </w:rPr>
        <w:lastRenderedPageBreak/>
        <w:t xml:space="preserve"> Алгоритм диагностики внелегочного туберкулеза специалистами организаций здравоохранения, оказывающих амбулаторно-поликлиническую помощь </w:t>
      </w:r>
    </w:p>
    <w:p w:rsidR="003B12EB" w:rsidRDefault="000A27A2">
      <w:pPr>
        <w:spacing w:after="0"/>
        <w:jc w:val="both"/>
      </w:pPr>
      <w:bookmarkStart w:id="104" w:name="z113"/>
      <w:bookmarkEnd w:id="103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1. Алгоритм диагностики туберкулезного менингита</w:t>
      </w:r>
    </w:p>
    <w:p w:rsidR="003B12EB" w:rsidRDefault="000A27A2">
      <w:pPr>
        <w:spacing w:after="0"/>
        <w:jc w:val="both"/>
      </w:pPr>
      <w:bookmarkStart w:id="105" w:name="z114"/>
      <w:bookmarkEnd w:id="104"/>
      <w:r>
        <w:rPr>
          <w:color w:val="000000"/>
          <w:sz w:val="28"/>
        </w:rPr>
        <w:t xml:space="preserve">       </w:t>
      </w:r>
    </w:p>
    <w:bookmarkEnd w:id="105"/>
    <w:p w:rsidR="003B12EB" w:rsidRDefault="000A27A2">
      <w:pPr>
        <w:spacing w:after="0"/>
        <w:jc w:val="both"/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7810500" cy="8940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894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2EB" w:rsidRDefault="000A27A2">
      <w:pPr>
        <w:spacing w:after="0"/>
      </w:pPr>
      <w:r>
        <w:lastRenderedPageBreak/>
        <w:br/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06" w:name="z115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2. Алгоритм диагностики туберкул</w:t>
      </w:r>
      <w:r w:rsidRPr="000A27A2">
        <w:rPr>
          <w:color w:val="000000"/>
          <w:sz w:val="28"/>
          <w:lang w:val="ru-RU"/>
        </w:rPr>
        <w:t>еза костей и суставов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07" w:name="z116"/>
      <w:bookmarkEnd w:id="106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</w:t>
      </w:r>
    </w:p>
    <w:bookmarkEnd w:id="107"/>
    <w:p w:rsidR="003B12EB" w:rsidRDefault="000A27A2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72263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722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2EB" w:rsidRDefault="000A27A2">
      <w:pPr>
        <w:spacing w:after="0"/>
      </w:pPr>
      <w:r>
        <w:br/>
      </w:r>
      <w:r>
        <w:br/>
      </w:r>
    </w:p>
    <w:p w:rsidR="003B12EB" w:rsidRDefault="000A27A2">
      <w:pPr>
        <w:spacing w:after="0"/>
        <w:jc w:val="both"/>
      </w:pPr>
      <w:bookmarkStart w:id="108" w:name="z117"/>
      <w:r>
        <w:rPr>
          <w:color w:val="000000"/>
          <w:sz w:val="28"/>
        </w:rPr>
        <w:t>      3. Алгоритм диагностики туберкулезного плеврита</w:t>
      </w:r>
    </w:p>
    <w:p w:rsidR="003B12EB" w:rsidRDefault="000A27A2">
      <w:pPr>
        <w:spacing w:after="0"/>
        <w:jc w:val="both"/>
      </w:pPr>
      <w:bookmarkStart w:id="109" w:name="z118"/>
      <w:bookmarkEnd w:id="108"/>
      <w:r>
        <w:rPr>
          <w:color w:val="000000"/>
          <w:sz w:val="28"/>
        </w:rPr>
        <w:lastRenderedPageBreak/>
        <w:t xml:space="preserve">       </w:t>
      </w:r>
    </w:p>
    <w:bookmarkEnd w:id="109"/>
    <w:p w:rsidR="003B12EB" w:rsidRDefault="000A27A2">
      <w:pPr>
        <w:spacing w:after="0"/>
        <w:jc w:val="both"/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7391400" cy="92456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391400" cy="92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2EB" w:rsidRDefault="000A27A2">
      <w:pPr>
        <w:spacing w:after="0"/>
      </w:pPr>
      <w:r>
        <w:lastRenderedPageBreak/>
        <w:br/>
      </w:r>
      <w:r>
        <w:br/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10" w:name="z119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4. Алгоритм диагностики туберкулеза органов мочеполовой системы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11" w:name="z120"/>
      <w:bookmarkEnd w:id="110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</w:t>
      </w:r>
    </w:p>
    <w:bookmarkEnd w:id="111"/>
    <w:p w:rsidR="003B12EB" w:rsidRDefault="000A27A2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7810500" cy="63246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2EB" w:rsidRDefault="000A27A2">
      <w:pPr>
        <w:spacing w:after="0"/>
      </w:pPr>
      <w:r>
        <w:br/>
      </w:r>
      <w:r>
        <w:br/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12" w:name="z121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5. Алгоритм диагностики туберкулеза периферических лимфатических </w:t>
      </w:r>
      <w:r w:rsidRPr="000A27A2">
        <w:rPr>
          <w:color w:val="000000"/>
          <w:sz w:val="28"/>
          <w:lang w:val="ru-RU"/>
        </w:rPr>
        <w:t>узлов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13" w:name="z122"/>
      <w:bookmarkEnd w:id="112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</w:t>
      </w:r>
    </w:p>
    <w:bookmarkEnd w:id="113"/>
    <w:p w:rsidR="003B12EB" w:rsidRDefault="000A27A2">
      <w:pPr>
        <w:spacing w:after="0"/>
        <w:jc w:val="both"/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7810500" cy="57531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2EB" w:rsidRDefault="000A27A2">
      <w:pPr>
        <w:spacing w:after="0"/>
      </w:pPr>
      <w:r>
        <w:br/>
      </w:r>
      <w:r>
        <w:br/>
      </w:r>
    </w:p>
    <w:p w:rsidR="003B12EB" w:rsidRDefault="000A27A2">
      <w:pPr>
        <w:spacing w:after="0"/>
        <w:jc w:val="both"/>
      </w:pPr>
      <w:bookmarkStart w:id="114" w:name="z123"/>
      <w:r>
        <w:rPr>
          <w:color w:val="000000"/>
          <w:sz w:val="28"/>
        </w:rPr>
        <w:t>      6. Алгоритм диагностики туберкулеза глаз</w:t>
      </w:r>
    </w:p>
    <w:p w:rsidR="003B12EB" w:rsidRDefault="000A27A2">
      <w:pPr>
        <w:spacing w:after="0"/>
        <w:jc w:val="both"/>
      </w:pPr>
      <w:bookmarkStart w:id="115" w:name="z124"/>
      <w:bookmarkEnd w:id="114"/>
      <w:r>
        <w:rPr>
          <w:color w:val="000000"/>
          <w:sz w:val="28"/>
        </w:rPr>
        <w:t xml:space="preserve">       </w:t>
      </w:r>
    </w:p>
    <w:bookmarkEnd w:id="115"/>
    <w:p w:rsidR="003B12EB" w:rsidRDefault="000A27A2">
      <w:pPr>
        <w:spacing w:after="0"/>
        <w:jc w:val="both"/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7810500" cy="97409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974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12EB" w:rsidRDefault="000A27A2">
      <w:pPr>
        <w:spacing w:after="0"/>
      </w:pPr>
      <w:r>
        <w:lastRenderedPageBreak/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79"/>
        <w:gridCol w:w="3798"/>
      </w:tblGrid>
      <w:tr w:rsidR="003B12EB" w:rsidRPr="000A27A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0"/>
              <w:jc w:val="center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>Приложение 3</w:t>
            </w:r>
            <w:r w:rsidRPr="000A27A2">
              <w:rPr>
                <w:lang w:val="ru-RU"/>
              </w:rPr>
              <w:br/>
            </w:r>
            <w:r w:rsidRPr="000A27A2">
              <w:rPr>
                <w:color w:val="000000"/>
                <w:sz w:val="20"/>
                <w:lang w:val="ru-RU"/>
              </w:rPr>
              <w:t>к Стандарту организации оказания</w:t>
            </w:r>
            <w:r w:rsidRPr="000A27A2">
              <w:rPr>
                <w:lang w:val="ru-RU"/>
              </w:rPr>
              <w:br/>
            </w:r>
            <w:r w:rsidRPr="000A27A2">
              <w:rPr>
                <w:color w:val="000000"/>
                <w:sz w:val="20"/>
                <w:lang w:val="ru-RU"/>
              </w:rPr>
              <w:t>медицинской помощи при туберкулезе</w:t>
            </w:r>
          </w:p>
        </w:tc>
      </w:tr>
    </w:tbl>
    <w:p w:rsidR="003B12EB" w:rsidRPr="000A27A2" w:rsidRDefault="000A27A2">
      <w:pPr>
        <w:spacing w:after="0"/>
        <w:rPr>
          <w:lang w:val="ru-RU"/>
        </w:rPr>
      </w:pPr>
      <w:bookmarkStart w:id="116" w:name="z126"/>
      <w:r w:rsidRPr="000A27A2">
        <w:rPr>
          <w:b/>
          <w:color w:val="000000"/>
          <w:lang w:val="ru-RU"/>
        </w:rPr>
        <w:t xml:space="preserve"> Коды Международной статистической классификации болезней и проблем, связанных со здоровьем (М</w:t>
      </w:r>
      <w:r w:rsidRPr="000A27A2">
        <w:rPr>
          <w:b/>
          <w:color w:val="000000"/>
          <w:lang w:val="ru-RU"/>
        </w:rPr>
        <w:t>КБ - 10)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85"/>
        <w:gridCol w:w="1794"/>
        <w:gridCol w:w="1950"/>
        <w:gridCol w:w="1496"/>
        <w:gridCol w:w="3382"/>
        <w:gridCol w:w="55"/>
      </w:tblGrid>
      <w:tr w:rsidR="003B12EB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6"/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20"/>
              <w:ind w:left="20"/>
              <w:jc w:val="both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>Код основного диагноза по МКБ-10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20"/>
              <w:ind w:left="20"/>
              <w:jc w:val="both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>Код уточняющего диагноза по МКБ-10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нозологии МКБ 10</w:t>
            </w:r>
          </w:p>
        </w:tc>
      </w:tr>
      <w:tr w:rsidR="003B12EB" w:rsidRPr="000A27A2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A15.0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20"/>
              <w:ind w:left="20"/>
              <w:jc w:val="both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>Туберкулез легких, подтвержденный бактериоскопически с наличием или отсутствием роста культуры</w:t>
            </w:r>
          </w:p>
        </w:tc>
      </w:tr>
      <w:tr w:rsidR="003B12EB" w:rsidRPr="000A27A2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A15.1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20"/>
              <w:ind w:left="20"/>
              <w:jc w:val="both"/>
              <w:rPr>
                <w:lang w:val="ru-RU"/>
              </w:rPr>
            </w:pPr>
            <w:bookmarkStart w:id="117" w:name="z127"/>
            <w:r w:rsidRPr="000A27A2">
              <w:rPr>
                <w:color w:val="000000"/>
                <w:sz w:val="20"/>
                <w:lang w:val="ru-RU"/>
              </w:rPr>
              <w:t xml:space="preserve">Туберкулез легких, </w:t>
            </w:r>
            <w:r w:rsidRPr="000A27A2">
              <w:rPr>
                <w:color w:val="000000"/>
                <w:sz w:val="20"/>
                <w:lang w:val="ru-RU"/>
              </w:rPr>
              <w:t>подтвержденный только ростом культуры</w:t>
            </w:r>
            <w:r w:rsidRPr="000A27A2">
              <w:rPr>
                <w:lang w:val="ru-RU"/>
              </w:rPr>
              <w:br/>
            </w:r>
            <w:r w:rsidRPr="000A27A2">
              <w:rPr>
                <w:color w:val="000000"/>
                <w:sz w:val="20"/>
                <w:lang w:val="ru-RU"/>
              </w:rPr>
              <w:t xml:space="preserve">Состояния, перечисленные в рубрике </w:t>
            </w:r>
            <w:r>
              <w:rPr>
                <w:color w:val="000000"/>
                <w:sz w:val="20"/>
              </w:rPr>
              <w:t>A</w:t>
            </w:r>
            <w:r w:rsidRPr="000A27A2">
              <w:rPr>
                <w:color w:val="000000"/>
                <w:sz w:val="20"/>
                <w:lang w:val="ru-RU"/>
              </w:rPr>
              <w:t>15.0, подтвержденные только ростом культуры</w:t>
            </w:r>
          </w:p>
        </w:tc>
        <w:bookmarkEnd w:id="117"/>
      </w:tr>
      <w:tr w:rsidR="003B12EB" w:rsidRPr="000A27A2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A15.2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20"/>
              <w:ind w:left="20"/>
              <w:jc w:val="both"/>
              <w:rPr>
                <w:lang w:val="ru-RU"/>
              </w:rPr>
            </w:pPr>
            <w:bookmarkStart w:id="118" w:name="z128"/>
            <w:r w:rsidRPr="000A27A2">
              <w:rPr>
                <w:color w:val="000000"/>
                <w:sz w:val="20"/>
                <w:lang w:val="ru-RU"/>
              </w:rPr>
              <w:t>Туберкулез легких, подтвержденный гистологически</w:t>
            </w:r>
            <w:r w:rsidRPr="000A27A2">
              <w:rPr>
                <w:lang w:val="ru-RU"/>
              </w:rPr>
              <w:br/>
            </w:r>
            <w:r w:rsidRPr="000A27A2">
              <w:rPr>
                <w:color w:val="000000"/>
                <w:sz w:val="20"/>
                <w:lang w:val="ru-RU"/>
              </w:rPr>
              <w:t xml:space="preserve">Состояния, перечисленные в рубрике </w:t>
            </w:r>
            <w:r>
              <w:rPr>
                <w:color w:val="000000"/>
                <w:sz w:val="20"/>
              </w:rPr>
              <w:t>A</w:t>
            </w:r>
            <w:r w:rsidRPr="000A27A2">
              <w:rPr>
                <w:color w:val="000000"/>
                <w:sz w:val="20"/>
                <w:lang w:val="ru-RU"/>
              </w:rPr>
              <w:t>15.0, подтвержденные гистологически</w:t>
            </w:r>
          </w:p>
        </w:tc>
        <w:bookmarkEnd w:id="118"/>
      </w:tr>
      <w:tr w:rsidR="003B12EB" w:rsidRPr="000A27A2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A15.3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20"/>
              <w:ind w:left="20"/>
              <w:jc w:val="both"/>
              <w:rPr>
                <w:lang w:val="ru-RU"/>
              </w:rPr>
            </w:pPr>
            <w:bookmarkStart w:id="119" w:name="z129"/>
            <w:r w:rsidRPr="000A27A2">
              <w:rPr>
                <w:color w:val="000000"/>
                <w:sz w:val="20"/>
                <w:lang w:val="ru-RU"/>
              </w:rPr>
              <w:t>Туберкулез легких, подтвержденный неуточненными методами</w:t>
            </w:r>
            <w:r w:rsidRPr="000A27A2">
              <w:rPr>
                <w:lang w:val="ru-RU"/>
              </w:rPr>
              <w:br/>
            </w:r>
            <w:r w:rsidRPr="000A27A2">
              <w:rPr>
                <w:color w:val="000000"/>
                <w:sz w:val="20"/>
                <w:lang w:val="ru-RU"/>
              </w:rPr>
              <w:t xml:space="preserve">Состояния, перечисленные в рубрике </w:t>
            </w:r>
            <w:r>
              <w:rPr>
                <w:color w:val="000000"/>
                <w:sz w:val="20"/>
              </w:rPr>
              <w:t>A</w:t>
            </w:r>
            <w:r w:rsidRPr="000A27A2">
              <w:rPr>
                <w:color w:val="000000"/>
                <w:sz w:val="20"/>
                <w:lang w:val="ru-RU"/>
              </w:rPr>
              <w:t>15.0, подтвержденные, но без уточнения бактериологически или гистологически</w:t>
            </w:r>
          </w:p>
        </w:tc>
        <w:bookmarkEnd w:id="119"/>
      </w:tr>
      <w:tr w:rsidR="003B12EB" w:rsidRPr="000A27A2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A15.4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20"/>
              <w:ind w:left="20"/>
              <w:jc w:val="both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>Туберкулез внутригрудных лимфатических узлов, подтвержде</w:t>
            </w:r>
            <w:r w:rsidRPr="000A27A2">
              <w:rPr>
                <w:color w:val="000000"/>
                <w:sz w:val="20"/>
                <w:lang w:val="ru-RU"/>
              </w:rPr>
              <w:t>нный бактериологически и гистологически</w:t>
            </w:r>
          </w:p>
        </w:tc>
      </w:tr>
      <w:tr w:rsidR="003B12EB" w:rsidRPr="000A27A2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A15.5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20"/>
              <w:ind w:left="20"/>
              <w:jc w:val="both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>Туберкулез гортани, трахеи и бронхов, подтвержденный бактериологически и гистологически</w:t>
            </w:r>
          </w:p>
        </w:tc>
      </w:tr>
      <w:tr w:rsidR="003B12EB" w:rsidRPr="000A27A2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A15.6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20"/>
              <w:ind w:left="20"/>
              <w:jc w:val="both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>Туберкулезный плеврит, подтвержденный бактериологически и гистологически</w:t>
            </w:r>
          </w:p>
        </w:tc>
      </w:tr>
      <w:tr w:rsidR="003B12EB" w:rsidRPr="000A27A2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A15.7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20"/>
              <w:ind w:left="20"/>
              <w:jc w:val="both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>Первичный туберкулез органов дыхания, подтвержденный бактериологически и гистологически</w:t>
            </w:r>
          </w:p>
        </w:tc>
      </w:tr>
      <w:tr w:rsidR="003B12EB" w:rsidRPr="000A27A2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A15.8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20"/>
              <w:ind w:left="20"/>
              <w:jc w:val="both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>Туберкулез других органов дыхания, подтвержденный бактериологически и гистологически</w:t>
            </w:r>
          </w:p>
        </w:tc>
      </w:tr>
      <w:tr w:rsidR="003B12EB" w:rsidRPr="000A27A2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A15.9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20"/>
              <w:ind w:left="20"/>
              <w:jc w:val="both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 xml:space="preserve">Туберкулез органов дыхания неуточненной </w:t>
            </w:r>
            <w:r w:rsidRPr="000A27A2">
              <w:rPr>
                <w:color w:val="000000"/>
                <w:sz w:val="20"/>
                <w:lang w:val="ru-RU"/>
              </w:rPr>
              <w:t>локализации, подтвержденный бактериологически и гистологически</w:t>
            </w:r>
          </w:p>
        </w:tc>
      </w:tr>
      <w:tr w:rsidR="003B12EB" w:rsidRPr="000A27A2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A16.0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20"/>
              <w:ind w:left="20"/>
              <w:jc w:val="both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>Туберкулез легких при отрицательных результатах бактериологических и гистологических исследований</w:t>
            </w:r>
          </w:p>
        </w:tc>
      </w:tr>
      <w:tr w:rsidR="003B12EB" w:rsidRPr="000A27A2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A16.1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20"/>
              <w:ind w:left="20"/>
              <w:jc w:val="both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 xml:space="preserve">Туберкулез легких без проведения бактериологического и </w:t>
            </w:r>
            <w:r w:rsidRPr="000A27A2">
              <w:rPr>
                <w:color w:val="000000"/>
                <w:sz w:val="20"/>
                <w:lang w:val="ru-RU"/>
              </w:rPr>
              <w:t xml:space="preserve">гистологического исследований. Состояния, перечисленные в рубрике </w:t>
            </w:r>
            <w:r>
              <w:rPr>
                <w:color w:val="000000"/>
                <w:sz w:val="20"/>
              </w:rPr>
              <w:t>A</w:t>
            </w:r>
            <w:r w:rsidRPr="000A27A2">
              <w:rPr>
                <w:color w:val="000000"/>
                <w:sz w:val="20"/>
                <w:lang w:val="ru-RU"/>
              </w:rPr>
              <w:t>16.0 без проведения бактериологического и гистологического исследования</w:t>
            </w:r>
          </w:p>
        </w:tc>
      </w:tr>
      <w:tr w:rsidR="003B12EB" w:rsidRPr="000A27A2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A16.2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20"/>
              <w:ind w:left="20"/>
              <w:jc w:val="both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>Туберкулез легких без упоминания о бактериологическом или гистологическом подтверждении</w:t>
            </w:r>
          </w:p>
        </w:tc>
      </w:tr>
      <w:tr w:rsidR="003B12EB" w:rsidRPr="000A27A2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</w:t>
            </w:r>
            <w:r>
              <w:rPr>
                <w:color w:val="000000"/>
                <w:sz w:val="20"/>
              </w:rPr>
              <w:t>16.3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20"/>
              <w:ind w:left="20"/>
              <w:jc w:val="both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 xml:space="preserve">Туберкулез внутригрудных лимфатических узлов без </w:t>
            </w:r>
            <w:r w:rsidRPr="000A27A2">
              <w:rPr>
                <w:color w:val="000000"/>
                <w:sz w:val="20"/>
                <w:lang w:val="ru-RU"/>
              </w:rPr>
              <w:lastRenderedPageBreak/>
              <w:t>упоминания о бактериологическом или гистологическом подтверждении</w:t>
            </w:r>
          </w:p>
        </w:tc>
      </w:tr>
      <w:tr w:rsidR="003B12EB" w:rsidRPr="000A27A2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15.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A16.4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20"/>
              <w:ind w:left="20"/>
              <w:jc w:val="both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>Туберкулез гортани, трахеи и бронхов без упоминания о бактериологическом или гистологическом подтверждении</w:t>
            </w:r>
          </w:p>
        </w:tc>
      </w:tr>
      <w:tr w:rsidR="003B12EB" w:rsidRPr="000A27A2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A16.5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20"/>
              <w:ind w:left="20"/>
              <w:jc w:val="both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>Туберкулезный плеврит без упоминания о бактериологическом или гистологическом подтверждении</w:t>
            </w:r>
          </w:p>
        </w:tc>
      </w:tr>
      <w:tr w:rsidR="003B12EB" w:rsidRPr="000A27A2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A16.7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20"/>
              <w:ind w:left="20"/>
              <w:jc w:val="both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>Первичный туберкулез органов дыхания без упоминания о бактериологическом или гистологическом подтверждении</w:t>
            </w:r>
          </w:p>
        </w:tc>
      </w:tr>
      <w:tr w:rsidR="003B12EB" w:rsidRPr="000A27A2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A16.8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20"/>
              <w:ind w:left="20"/>
              <w:jc w:val="both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>Туберкулез других</w:t>
            </w:r>
            <w:r w:rsidRPr="000A27A2">
              <w:rPr>
                <w:color w:val="000000"/>
                <w:sz w:val="20"/>
                <w:lang w:val="ru-RU"/>
              </w:rPr>
              <w:t xml:space="preserve"> органов дыхания без упоминания о бактериологическом или гистологическом подтверждении</w:t>
            </w:r>
          </w:p>
        </w:tc>
      </w:tr>
      <w:tr w:rsidR="003B12EB" w:rsidRPr="000A27A2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A16.9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20"/>
              <w:ind w:left="20"/>
              <w:jc w:val="both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>Туберкулез органов дыхания неуточненной локализации без упоминания о бактериологическом или гистологическом подтверждении</w:t>
            </w:r>
          </w:p>
        </w:tc>
      </w:tr>
      <w:tr w:rsidR="003B12EB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A17.0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Туберкулезны</w:t>
            </w:r>
            <w:r>
              <w:rPr>
                <w:color w:val="000000"/>
                <w:sz w:val="20"/>
              </w:rPr>
              <w:t xml:space="preserve">й менингит </w:t>
            </w:r>
          </w:p>
        </w:tc>
      </w:tr>
      <w:tr w:rsidR="003B12EB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A17.1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Менингеальная туберкулема</w:t>
            </w:r>
          </w:p>
        </w:tc>
      </w:tr>
      <w:tr w:rsidR="003B12EB" w:rsidRPr="000A27A2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A17.8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20"/>
              <w:ind w:left="20"/>
              <w:jc w:val="both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>Туберкулез нервной системы других локализаций</w:t>
            </w:r>
          </w:p>
        </w:tc>
      </w:tr>
      <w:tr w:rsidR="003B12EB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A17.9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Туберкулез нервной системы неуточненный</w:t>
            </w:r>
          </w:p>
        </w:tc>
      </w:tr>
      <w:tr w:rsidR="003B12EB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A18.0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Туберкулез костей и суставов</w:t>
            </w:r>
          </w:p>
        </w:tc>
      </w:tr>
      <w:tr w:rsidR="003B12EB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A18.1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Туберкулез </w:t>
            </w:r>
            <w:r>
              <w:rPr>
                <w:color w:val="000000"/>
                <w:sz w:val="20"/>
              </w:rPr>
              <w:t>мочеполовых органов</w:t>
            </w:r>
          </w:p>
        </w:tc>
      </w:tr>
      <w:tr w:rsidR="003B12EB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A18.2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Туберкулезная периферическая лимфаденопатия</w:t>
            </w:r>
          </w:p>
        </w:tc>
      </w:tr>
      <w:tr w:rsidR="003B12EB" w:rsidRPr="000A27A2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A18.3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20"/>
              <w:ind w:left="20"/>
              <w:jc w:val="both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>Туберкулез кишечника, брюшины и брыжеечных лимфатических узлов</w:t>
            </w:r>
          </w:p>
        </w:tc>
      </w:tr>
      <w:tr w:rsidR="003B12EB" w:rsidRPr="000A27A2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A18.4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20"/>
              <w:ind w:left="20"/>
              <w:jc w:val="both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>Туберкулез кожи и подкожной клетчатки</w:t>
            </w:r>
          </w:p>
        </w:tc>
      </w:tr>
      <w:tr w:rsidR="003B12EB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A18.5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Туберкулез глаза</w:t>
            </w:r>
          </w:p>
        </w:tc>
      </w:tr>
      <w:tr w:rsidR="003B12EB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A18.6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Туберкулез уха</w:t>
            </w:r>
          </w:p>
        </w:tc>
      </w:tr>
      <w:tr w:rsidR="003B12EB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A18.7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Туберкулез надпочечников</w:t>
            </w:r>
          </w:p>
        </w:tc>
      </w:tr>
      <w:tr w:rsidR="003B12EB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A18.8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Туберкулез других уточненных органов</w:t>
            </w:r>
          </w:p>
        </w:tc>
      </w:tr>
      <w:tr w:rsidR="003B12EB" w:rsidRPr="000A27A2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A19.0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20"/>
              <w:ind w:left="20"/>
              <w:jc w:val="both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>Острый милиарный туберкулез одной уточненной локализации</w:t>
            </w:r>
          </w:p>
        </w:tc>
      </w:tr>
      <w:tr w:rsidR="003B12EB" w:rsidRPr="000A27A2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A19.1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20"/>
              <w:ind w:left="20"/>
              <w:jc w:val="both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 xml:space="preserve">Острый милиарный туберкулез множественной </w:t>
            </w:r>
            <w:r w:rsidRPr="000A27A2">
              <w:rPr>
                <w:color w:val="000000"/>
                <w:sz w:val="20"/>
                <w:lang w:val="ru-RU"/>
              </w:rPr>
              <w:t>локализации</w:t>
            </w:r>
          </w:p>
        </w:tc>
      </w:tr>
      <w:tr w:rsidR="003B12EB" w:rsidRPr="000A27A2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A19.2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20"/>
              <w:ind w:left="20"/>
              <w:jc w:val="both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>Острый милиарный туберкулез неуточненной локализации</w:t>
            </w:r>
          </w:p>
        </w:tc>
      </w:tr>
      <w:tr w:rsidR="003B12EB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A19.8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Другие формы милиарного туберкулеза</w:t>
            </w:r>
          </w:p>
        </w:tc>
      </w:tr>
      <w:tr w:rsidR="003B12EB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A19.9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Милиарный туберкулез неуточненной локализации</w:t>
            </w:r>
          </w:p>
        </w:tc>
      </w:tr>
      <w:tr w:rsidR="003B12EB" w:rsidRPr="000A27A2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B90.0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20"/>
              <w:ind w:left="20"/>
              <w:jc w:val="both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 xml:space="preserve">Отдаленные последствия туберкулеза </w:t>
            </w:r>
            <w:r w:rsidRPr="000A27A2">
              <w:rPr>
                <w:color w:val="000000"/>
                <w:sz w:val="20"/>
                <w:lang w:val="ru-RU"/>
              </w:rPr>
              <w:t>центральной нервной системы</w:t>
            </w:r>
          </w:p>
        </w:tc>
      </w:tr>
      <w:tr w:rsidR="003B12EB" w:rsidRPr="000A27A2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B90.1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20"/>
              <w:ind w:left="20"/>
              <w:jc w:val="both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>Отдаленные последствия туберкулеза мочеполовых органов</w:t>
            </w:r>
          </w:p>
        </w:tc>
      </w:tr>
      <w:tr w:rsidR="003B12EB" w:rsidRPr="000A27A2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B90.2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20"/>
              <w:ind w:left="20"/>
              <w:jc w:val="both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>Отдаленные последствия туберкулеза костей и суставов</w:t>
            </w:r>
          </w:p>
        </w:tc>
      </w:tr>
      <w:tr w:rsidR="003B12EB" w:rsidRPr="000A27A2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B90.8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20"/>
              <w:ind w:left="20"/>
              <w:jc w:val="both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>Отдаленные последствия туберкулеза других уточненных органов</w:t>
            </w:r>
          </w:p>
        </w:tc>
      </w:tr>
      <w:tr w:rsidR="003B12EB" w:rsidRPr="000A27A2">
        <w:trPr>
          <w:gridAfter w:val="1"/>
          <w:wAfter w:w="80" w:type="dxa"/>
          <w:trHeight w:val="30"/>
          <w:tblCellSpacing w:w="0" w:type="auto"/>
        </w:trPr>
        <w:tc>
          <w:tcPr>
            <w:tcW w:w="13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42.</w:t>
            </w:r>
          </w:p>
        </w:tc>
        <w:tc>
          <w:tcPr>
            <w:tcW w:w="22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32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B90.9</w:t>
            </w:r>
          </w:p>
        </w:tc>
        <w:tc>
          <w:tcPr>
            <w:tcW w:w="639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20"/>
              <w:ind w:left="20"/>
              <w:jc w:val="both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>Отдаленные последствия туберкулеза органов дыхания и неуточненного туберкулеза</w:t>
            </w:r>
          </w:p>
        </w:tc>
      </w:tr>
      <w:tr w:rsidR="003B12EB" w:rsidRPr="000A27A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0"/>
              <w:jc w:val="center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>Приложение 4</w:t>
            </w:r>
            <w:r w:rsidRPr="000A27A2">
              <w:rPr>
                <w:lang w:val="ru-RU"/>
              </w:rPr>
              <w:br/>
            </w:r>
            <w:r w:rsidRPr="000A27A2">
              <w:rPr>
                <w:color w:val="000000"/>
                <w:sz w:val="20"/>
                <w:lang w:val="ru-RU"/>
              </w:rPr>
              <w:t>к Стандарту организации оказания</w:t>
            </w:r>
            <w:r w:rsidRPr="000A27A2">
              <w:rPr>
                <w:lang w:val="ru-RU"/>
              </w:rPr>
              <w:br/>
            </w:r>
            <w:r w:rsidRPr="000A27A2">
              <w:rPr>
                <w:color w:val="000000"/>
                <w:sz w:val="20"/>
                <w:lang w:val="ru-RU"/>
              </w:rPr>
              <w:t>медицинской помощи при туберкулезе</w:t>
            </w:r>
          </w:p>
        </w:tc>
      </w:tr>
    </w:tbl>
    <w:p w:rsidR="003B12EB" w:rsidRPr="000A27A2" w:rsidRDefault="000A27A2">
      <w:pPr>
        <w:spacing w:after="0"/>
        <w:rPr>
          <w:lang w:val="ru-RU"/>
        </w:rPr>
      </w:pPr>
      <w:bookmarkStart w:id="120" w:name="z131"/>
      <w:r w:rsidRPr="000A27A2">
        <w:rPr>
          <w:b/>
          <w:color w:val="000000"/>
          <w:lang w:val="ru-RU"/>
        </w:rPr>
        <w:t xml:space="preserve"> Лечение осложнений на прививку против туберкулеза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21" w:name="z132"/>
      <w:bookmarkEnd w:id="120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Лечение побочных </w:t>
      </w:r>
      <w:r w:rsidRPr="000A27A2">
        <w:rPr>
          <w:color w:val="000000"/>
          <w:sz w:val="28"/>
          <w:lang w:val="ru-RU"/>
        </w:rPr>
        <w:t xml:space="preserve">реакций на прививку против туберкулеза проводится противотуберкулезными препаратами первого ряда за исключением пиразинамида, к которому микобактерии </w:t>
      </w:r>
      <w:r>
        <w:rPr>
          <w:color w:val="000000"/>
          <w:sz w:val="28"/>
        </w:rPr>
        <w:t>M</w:t>
      </w:r>
      <w:r w:rsidRPr="000A27A2">
        <w:rPr>
          <w:color w:val="000000"/>
          <w:sz w:val="28"/>
          <w:lang w:val="ru-RU"/>
        </w:rPr>
        <w:t xml:space="preserve">. </w:t>
      </w:r>
      <w:proofErr w:type="gramStart"/>
      <w:r>
        <w:rPr>
          <w:color w:val="000000"/>
          <w:sz w:val="28"/>
        </w:rPr>
        <w:t>Bovis</w:t>
      </w:r>
      <w:r w:rsidRPr="000A27A2">
        <w:rPr>
          <w:color w:val="000000"/>
          <w:sz w:val="28"/>
          <w:lang w:val="ru-RU"/>
        </w:rPr>
        <w:t xml:space="preserve"> полностью резистентны.</w:t>
      </w:r>
      <w:proofErr w:type="gramEnd"/>
      <w:r w:rsidRPr="000A27A2">
        <w:rPr>
          <w:color w:val="000000"/>
          <w:sz w:val="28"/>
          <w:lang w:val="ru-RU"/>
        </w:rPr>
        <w:t xml:space="preserve"> В некоторых случаях для лечения поствакцинальных осложнений требуется хиру</w:t>
      </w:r>
      <w:r w:rsidRPr="000A27A2">
        <w:rPr>
          <w:color w:val="000000"/>
          <w:sz w:val="28"/>
          <w:lang w:val="ru-RU"/>
        </w:rPr>
        <w:t>ргическое вмешательство. Лечение поствакцинальных осложнений у детей с ВИЧ–инфекцией и в других случаях сниженного иммунитета требует вмешательства других специалистов (инфекциониста, иммунолога).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22" w:name="z133"/>
      <w:bookmarkEnd w:id="121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Лечение поствакцинальных осложнений на прививку проти</w:t>
      </w:r>
      <w:r w:rsidRPr="000A27A2">
        <w:rPr>
          <w:color w:val="000000"/>
          <w:sz w:val="28"/>
          <w:lang w:val="ru-RU"/>
        </w:rPr>
        <w:t>в туберкулеза в зависимости от локализации и по решению ЦВКК проводится в амбулаторных, стационарозамещающих или стационарных условиях.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23" w:name="z134"/>
      <w:bookmarkEnd w:id="122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1. Лечение поствакцинальных лимфаденитов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24" w:name="z135"/>
      <w:bookmarkEnd w:id="123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При поствакцинальных лимфаденитах после прививки против туберкулеза</w:t>
      </w:r>
      <w:r w:rsidRPr="000A27A2">
        <w:rPr>
          <w:color w:val="000000"/>
          <w:sz w:val="28"/>
          <w:lang w:val="ru-RU"/>
        </w:rPr>
        <w:t xml:space="preserve"> назначаются: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25" w:name="z136"/>
      <w:bookmarkEnd w:id="124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1) в фазе инфильтрации (срок лечения – 2-4 месяца индивидуально с учетом динамики) назначаются: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26" w:name="z137"/>
      <w:bookmarkEnd w:id="125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- изониазид (10-15 мг/кг), 1 раз в день внутрь;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27" w:name="z138"/>
      <w:bookmarkEnd w:id="126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- местно – аппликации рифампицина (450 мг) и 10% или 20% раствора димексида (10 </w:t>
      </w:r>
      <w:r w:rsidRPr="000A27A2">
        <w:rPr>
          <w:color w:val="000000"/>
          <w:sz w:val="28"/>
          <w:lang w:val="ru-RU"/>
        </w:rPr>
        <w:t>мл или 20 мл димексида и 90 мл или 80 мл дистиллированной воды), 2 раза в день в течение 1 месяца;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28" w:name="z139"/>
      <w:bookmarkEnd w:id="127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- при отсутствии положительной динамики и тенденции к увеличению лимфатического узла допускается назначение этамбутола (15-25 мг/кг) и витамина</w:t>
      </w:r>
      <w:proofErr w:type="gramStart"/>
      <w:r w:rsidRPr="000A27A2">
        <w:rPr>
          <w:color w:val="000000"/>
          <w:sz w:val="28"/>
          <w:lang w:val="ru-RU"/>
        </w:rPr>
        <w:t xml:space="preserve"> А</w:t>
      </w:r>
      <w:proofErr w:type="gramEnd"/>
      <w:r w:rsidRPr="000A27A2">
        <w:rPr>
          <w:color w:val="000000"/>
          <w:sz w:val="28"/>
          <w:lang w:val="ru-RU"/>
        </w:rPr>
        <w:t xml:space="preserve"> </w:t>
      </w:r>
      <w:r w:rsidRPr="000A27A2">
        <w:rPr>
          <w:color w:val="000000"/>
          <w:sz w:val="28"/>
          <w:lang w:val="ru-RU"/>
        </w:rPr>
        <w:t>внутрь (до 1 года – 1 капля масляного раствора через день, 1-7лет – 1 капля ежедневно), старше 7 лет – аевит в возрастной дозировке;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29" w:name="z140"/>
      <w:bookmarkEnd w:id="128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2) в фазе казеозного некроза (срок лечения – 2-4 месяца индивидуально с учетом динамики): 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30" w:name="z141"/>
      <w:bookmarkEnd w:id="129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- изониазид (10-15 </w:t>
      </w:r>
      <w:r w:rsidRPr="000A27A2">
        <w:rPr>
          <w:color w:val="000000"/>
          <w:sz w:val="28"/>
          <w:lang w:val="ru-RU"/>
        </w:rPr>
        <w:t>мг/кг) и этамбутол (15-25 мг/кг) 1 раз в день с витамином</w:t>
      </w:r>
      <w:proofErr w:type="gramStart"/>
      <w:r w:rsidRPr="000A27A2">
        <w:rPr>
          <w:color w:val="000000"/>
          <w:sz w:val="28"/>
          <w:lang w:val="ru-RU"/>
        </w:rPr>
        <w:t xml:space="preserve"> А</w:t>
      </w:r>
      <w:proofErr w:type="gramEnd"/>
      <w:r w:rsidRPr="000A27A2">
        <w:rPr>
          <w:color w:val="000000"/>
          <w:sz w:val="28"/>
          <w:lang w:val="ru-RU"/>
        </w:rPr>
        <w:t xml:space="preserve"> внутрь (до 1 года – 1 капля масляного раствора через день, 1-7лет – 1 капля ежедневно), старше 7 лет – аевит в возрастной дозировке;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31" w:name="z142"/>
      <w:bookmarkEnd w:id="130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- местно – пункция лимфоузла 1-2 раза в неделю, курс 5-6 </w:t>
      </w:r>
      <w:r w:rsidRPr="000A27A2">
        <w:rPr>
          <w:color w:val="000000"/>
          <w:sz w:val="28"/>
          <w:lang w:val="ru-RU"/>
        </w:rPr>
        <w:t>пункций с учетом динамики;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32" w:name="z143"/>
      <w:bookmarkEnd w:id="131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- хирургическое лечение: удаление лимфоузла с капсулой – при отсутствии положительной динамики в течение 1 месяца лечения или увеличения лимфоузла до 5 см и более, при наличии незаживающих свищей; 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33" w:name="z144"/>
      <w:bookmarkEnd w:id="132"/>
      <w:r>
        <w:rPr>
          <w:color w:val="000000"/>
          <w:sz w:val="28"/>
        </w:rPr>
        <w:lastRenderedPageBreak/>
        <w:t>     </w:t>
      </w:r>
      <w:r w:rsidRPr="000A27A2">
        <w:rPr>
          <w:color w:val="000000"/>
          <w:sz w:val="28"/>
          <w:lang w:val="ru-RU"/>
        </w:rPr>
        <w:t xml:space="preserve"> - после хирургичес</w:t>
      </w:r>
      <w:r w:rsidRPr="000A27A2">
        <w:rPr>
          <w:color w:val="000000"/>
          <w:sz w:val="28"/>
          <w:lang w:val="ru-RU"/>
        </w:rPr>
        <w:t>кого удаления продолжается прием изониазида внутрь и местно – аппликации 10% или 20% димексида с рифампицином в течение 1 месяца;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34" w:name="z145"/>
      <w:bookmarkEnd w:id="133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3) в фазе кальцинации – при размере лимфатического узла 10 мм и более – хирургическое удаление по показаниям.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35" w:name="z146"/>
      <w:bookmarkEnd w:id="134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2. Л</w:t>
      </w:r>
      <w:r w:rsidRPr="000A27A2">
        <w:rPr>
          <w:color w:val="000000"/>
          <w:sz w:val="28"/>
          <w:lang w:val="ru-RU"/>
        </w:rPr>
        <w:t>ечение поствакцинальных подкожных холодных абсцессов.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36" w:name="z147"/>
      <w:bookmarkEnd w:id="135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Назначаются: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37" w:name="z148"/>
      <w:bookmarkEnd w:id="136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- изониазид (10-15 мг/кг), 1 раз в день в течение 2-4 месяцев;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38" w:name="z149"/>
      <w:bookmarkEnd w:id="137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- местно – аппликации рифампицина и 10% или 20% раствора димексида 2 раза в день в течение 1 месяца;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39" w:name="z150"/>
      <w:bookmarkEnd w:id="138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-</w:t>
      </w:r>
      <w:r w:rsidRPr="000A27A2">
        <w:rPr>
          <w:color w:val="000000"/>
          <w:sz w:val="28"/>
          <w:lang w:val="ru-RU"/>
        </w:rPr>
        <w:t xml:space="preserve"> при появлении флюктуации – отсасывание шприцем казеозных масс с интервалом в 2-3 дня 5-6 раз с учетом динамики;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40" w:name="z151"/>
      <w:bookmarkEnd w:id="139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- при отсутствии положительной динамики (рассасывание) – хирургическое удаление путем вылущивания абсцесса вместе с капсулой, с последующ</w:t>
      </w:r>
      <w:r w:rsidRPr="000A27A2">
        <w:rPr>
          <w:color w:val="000000"/>
          <w:sz w:val="28"/>
          <w:lang w:val="ru-RU"/>
        </w:rPr>
        <w:t>ей химиотерапией изониазидом в течение 1 месяца.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41" w:name="z152"/>
      <w:bookmarkEnd w:id="140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3. Лечение поверхностной язвы.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42" w:name="z153"/>
      <w:bookmarkEnd w:id="141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Местно применяются присыпки порошка изониазида. Для профилактики вторичной неспецифической инфекции края обрабатываются антибактериальными мазями.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43" w:name="z154"/>
      <w:bookmarkEnd w:id="142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4. Лечение </w:t>
      </w:r>
      <w:r w:rsidRPr="000A27A2">
        <w:rPr>
          <w:color w:val="000000"/>
          <w:sz w:val="28"/>
          <w:lang w:val="ru-RU"/>
        </w:rPr>
        <w:t>поражений костной системы (оститы).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44" w:name="z155"/>
      <w:bookmarkEnd w:id="143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Тактика лечения оститов после прививки против туберкулеза определяется с учетом локализации и распространенности поражения костной ткани. В основном лечение консервативное, при неэффективности которого применяется </w:t>
      </w:r>
      <w:r w:rsidRPr="000A27A2">
        <w:rPr>
          <w:color w:val="000000"/>
          <w:sz w:val="28"/>
          <w:lang w:val="ru-RU"/>
        </w:rPr>
        <w:t>хирургическое лечение. В ряде случаев начале проводится хирургическое вмешательство с целью диагностики, затем продолжается консервативная терапия тремя противотуберкулезными препаратами первого ряда: изониазид (10-15 мг/кг) + рифампицин (10-20 мг/кг) + эт</w:t>
      </w:r>
      <w:r w:rsidRPr="000A27A2">
        <w:rPr>
          <w:color w:val="000000"/>
          <w:sz w:val="28"/>
          <w:lang w:val="ru-RU"/>
        </w:rPr>
        <w:t>амбутол (15-25 мг/кг),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45" w:name="z156"/>
      <w:bookmarkEnd w:id="144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Длительность лечения оститов зависит от динамики и скорости заживления воспалительного процесса и составляет 9-12 месяцев.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46" w:name="z157"/>
      <w:bookmarkEnd w:id="145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5. Лечение келоидных рубцов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47" w:name="z158"/>
      <w:bookmarkEnd w:id="146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Лечению подлежат крупные келоиды размерами более 1 см и при тенд</w:t>
      </w:r>
      <w:r w:rsidRPr="000A27A2">
        <w:rPr>
          <w:color w:val="000000"/>
          <w:sz w:val="28"/>
          <w:lang w:val="ru-RU"/>
        </w:rPr>
        <w:t>енции их к росту. Лечение проводится местно путем: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48" w:name="z159"/>
      <w:bookmarkEnd w:id="147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1) обкалывания 1,0 мл 0,5% раствора гидрокортизоновой эмульсии с 1,0 мл 2% раствора лидокаина 1 раз в неделю туберкулиновыми шприцами в 5-6 местах в толщу келоида после предварительной обработки </w:t>
      </w:r>
      <w:r w:rsidRPr="000A27A2">
        <w:rPr>
          <w:color w:val="000000"/>
          <w:sz w:val="28"/>
          <w:lang w:val="ru-RU"/>
        </w:rPr>
        <w:t>поверхности келоида и окружающей кожи спиртом и йодом. Курс лечения – 5-10 обкалываний;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49" w:name="z160"/>
      <w:bookmarkEnd w:id="148"/>
      <w:r>
        <w:rPr>
          <w:color w:val="000000"/>
          <w:sz w:val="28"/>
        </w:rPr>
        <w:lastRenderedPageBreak/>
        <w:t>     </w:t>
      </w:r>
      <w:r w:rsidRPr="000A27A2">
        <w:rPr>
          <w:color w:val="000000"/>
          <w:sz w:val="28"/>
          <w:lang w:val="ru-RU"/>
        </w:rPr>
        <w:t xml:space="preserve"> 2) если проведенный курс лечения не эффективен, то рекомендуется обкалывание гидрокортизоновой эмульсией (1 мл) чередуя с обкалыванием келоида лидазой в дозе 32 </w:t>
      </w:r>
      <w:proofErr w:type="gramStart"/>
      <w:r w:rsidRPr="000A27A2">
        <w:rPr>
          <w:color w:val="000000"/>
          <w:sz w:val="28"/>
          <w:lang w:val="ru-RU"/>
        </w:rPr>
        <w:t>Е</w:t>
      </w:r>
      <w:r w:rsidRPr="000A27A2">
        <w:rPr>
          <w:color w:val="000000"/>
          <w:sz w:val="28"/>
          <w:lang w:val="ru-RU"/>
        </w:rPr>
        <w:t>Д</w:t>
      </w:r>
      <w:proofErr w:type="gramEnd"/>
      <w:r w:rsidRPr="000A27A2">
        <w:rPr>
          <w:color w:val="000000"/>
          <w:sz w:val="28"/>
          <w:lang w:val="ru-RU"/>
        </w:rPr>
        <w:t xml:space="preserve"> детям в возрасте 1-12 лет и 64 ЕД старше – 12 лет. Всего – 10 обкалываний с интервалом 1 неделя;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50" w:name="z161"/>
      <w:bookmarkEnd w:id="149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3) если проведенные 2 курса неэффективные и продолжается рост келоида, то рекомендуется проводить 3 курс местного лечения, путем обкалывания лидазы в о</w:t>
      </w:r>
      <w:r w:rsidRPr="000A27A2">
        <w:rPr>
          <w:color w:val="000000"/>
          <w:sz w:val="28"/>
          <w:lang w:val="ru-RU"/>
        </w:rPr>
        <w:t>дном шприце с гидрокортизоновой эмульсией в 1, 4, 7, 10 дни. Всего – 10 обкалываний.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51" w:name="z162"/>
      <w:bookmarkEnd w:id="150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Интервал между курсами лечения 1 месяц.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52" w:name="z163"/>
      <w:bookmarkEnd w:id="151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Эффективность проведенного лечения заключается в остановке роста келоида, размягчения и изменения цвета от багрово-кра</w:t>
      </w:r>
      <w:r w:rsidRPr="000A27A2">
        <w:rPr>
          <w:color w:val="000000"/>
          <w:sz w:val="28"/>
          <w:lang w:val="ru-RU"/>
        </w:rPr>
        <w:t xml:space="preserve">сного до интенсивности цвета окружающей кожи. 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53" w:name="z164"/>
      <w:bookmarkEnd w:id="152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Хирургическое лечение келоидов противопоказано.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54" w:name="z165"/>
      <w:bookmarkEnd w:id="153"/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В период лечения поствакцинальных осложнений проведение других профилактических прививок противопоказано, за исключением особых эпидемиологических сл</w:t>
      </w:r>
      <w:r w:rsidRPr="000A27A2">
        <w:rPr>
          <w:color w:val="000000"/>
          <w:sz w:val="28"/>
          <w:lang w:val="ru-RU"/>
        </w:rPr>
        <w:t>учаев.</w:t>
      </w:r>
    </w:p>
    <w:p w:rsidR="003B12EB" w:rsidRPr="000A27A2" w:rsidRDefault="000A27A2">
      <w:pPr>
        <w:spacing w:after="0"/>
        <w:jc w:val="both"/>
        <w:rPr>
          <w:lang w:val="ru-RU"/>
        </w:rPr>
      </w:pPr>
      <w:bookmarkStart w:id="155" w:name="z166"/>
      <w:bookmarkEnd w:id="154"/>
      <w:r w:rsidRPr="000A27A2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A27A2">
        <w:rPr>
          <w:color w:val="000000"/>
          <w:sz w:val="28"/>
          <w:lang w:val="ru-RU"/>
        </w:rPr>
        <w:t xml:space="preserve"> Лечение генерализованного осложнения на прививку против туберкулеза (диссеминированная БЦЖ-инфекция), развившегося на фоне первичного или вторичного иммунодефицита требует индивидуального подбора противотуберкулезных препаратов, с включением </w:t>
      </w:r>
      <w:r w:rsidRPr="000A27A2">
        <w:rPr>
          <w:color w:val="000000"/>
          <w:sz w:val="28"/>
          <w:lang w:val="ru-RU"/>
        </w:rPr>
        <w:t xml:space="preserve">в схему противотуберкулезных препаратов первого ряда без пиразинамида и второго ряда в комплексе с заместительной терапией, назначенной иммунологом по поводу иммунодефицита. 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79"/>
        <w:gridCol w:w="3798"/>
      </w:tblGrid>
      <w:tr w:rsidR="003B12EB" w:rsidRPr="000A27A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55"/>
          <w:p w:rsidR="003B12EB" w:rsidRPr="000A27A2" w:rsidRDefault="000A27A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0"/>
              <w:jc w:val="center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>Приложение 5</w:t>
            </w:r>
            <w:r w:rsidRPr="000A27A2">
              <w:rPr>
                <w:lang w:val="ru-RU"/>
              </w:rPr>
              <w:br/>
            </w:r>
            <w:r w:rsidRPr="000A27A2">
              <w:rPr>
                <w:color w:val="000000"/>
                <w:sz w:val="20"/>
                <w:lang w:val="ru-RU"/>
              </w:rPr>
              <w:t>к Стандарту организации оказания</w:t>
            </w:r>
            <w:r w:rsidRPr="000A27A2">
              <w:rPr>
                <w:lang w:val="ru-RU"/>
              </w:rPr>
              <w:br/>
            </w:r>
            <w:r w:rsidRPr="000A27A2">
              <w:rPr>
                <w:color w:val="000000"/>
                <w:sz w:val="20"/>
                <w:lang w:val="ru-RU"/>
              </w:rPr>
              <w:t>медицинской помощи при туберкулез</w:t>
            </w:r>
            <w:r w:rsidRPr="000A27A2">
              <w:rPr>
                <w:color w:val="000000"/>
                <w:sz w:val="20"/>
                <w:lang w:val="ru-RU"/>
              </w:rPr>
              <w:t>е</w:t>
            </w:r>
          </w:p>
        </w:tc>
      </w:tr>
    </w:tbl>
    <w:p w:rsidR="003B12EB" w:rsidRPr="000A27A2" w:rsidRDefault="000A27A2">
      <w:pPr>
        <w:spacing w:after="0"/>
        <w:rPr>
          <w:lang w:val="ru-RU"/>
        </w:rPr>
      </w:pPr>
      <w:bookmarkStart w:id="156" w:name="z168"/>
      <w:r w:rsidRPr="000A27A2">
        <w:rPr>
          <w:b/>
          <w:color w:val="000000"/>
          <w:lang w:val="ru-RU"/>
        </w:rPr>
        <w:t xml:space="preserve"> Коды Международной статистической классификации болезней и проблем, связанных со здоровьем (МКБ - 10) для проведения профилактического лечения латентной туберкулезной инфекции (ЛТИ) и лечения осложнений БЦЖ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07"/>
        <w:gridCol w:w="1804"/>
        <w:gridCol w:w="1954"/>
        <w:gridCol w:w="5197"/>
      </w:tblGrid>
      <w:tr w:rsidR="003B12EB">
        <w:trPr>
          <w:trHeight w:val="30"/>
          <w:tblCellSpacing w:w="0" w:type="auto"/>
        </w:trPr>
        <w:tc>
          <w:tcPr>
            <w:tcW w:w="9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56"/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2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20"/>
              <w:ind w:left="20"/>
              <w:jc w:val="both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>Код основного диагноза по МКБ-10</w:t>
            </w:r>
          </w:p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20"/>
              <w:ind w:left="20"/>
              <w:jc w:val="both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>Код уточня</w:t>
            </w:r>
            <w:r w:rsidRPr="000A27A2">
              <w:rPr>
                <w:color w:val="000000"/>
                <w:sz w:val="20"/>
                <w:lang w:val="ru-RU"/>
              </w:rPr>
              <w:t>ющего диагноза по МКБ-10</w:t>
            </w:r>
          </w:p>
        </w:tc>
        <w:tc>
          <w:tcPr>
            <w:tcW w:w="6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нозологии МКБ 10</w:t>
            </w:r>
          </w:p>
        </w:tc>
      </w:tr>
      <w:tr w:rsidR="003B12EB" w:rsidRPr="000A27A2">
        <w:trPr>
          <w:trHeight w:val="30"/>
          <w:tblCellSpacing w:w="0" w:type="auto"/>
        </w:trPr>
        <w:tc>
          <w:tcPr>
            <w:tcW w:w="9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2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R76.1</w:t>
            </w:r>
          </w:p>
        </w:tc>
        <w:tc>
          <w:tcPr>
            <w:tcW w:w="6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20"/>
              <w:ind w:left="20"/>
              <w:jc w:val="both"/>
              <w:rPr>
                <w:lang w:val="ru-RU"/>
              </w:rPr>
            </w:pPr>
            <w:bookmarkStart w:id="157" w:name="z169"/>
            <w:r w:rsidRPr="000A27A2">
              <w:rPr>
                <w:color w:val="000000"/>
                <w:sz w:val="20"/>
                <w:lang w:val="ru-RU"/>
              </w:rPr>
              <w:t>Аномальная реакция на туберкулиновую пробу</w:t>
            </w:r>
            <w:r w:rsidRPr="000A27A2">
              <w:rPr>
                <w:lang w:val="ru-RU"/>
              </w:rPr>
              <w:br/>
            </w:r>
            <w:r w:rsidRPr="000A27A2">
              <w:rPr>
                <w:color w:val="000000"/>
                <w:sz w:val="20"/>
                <w:lang w:val="ru-RU"/>
              </w:rPr>
              <w:t>Анормальные результаты реакции Манту</w:t>
            </w:r>
          </w:p>
        </w:tc>
        <w:bookmarkEnd w:id="157"/>
      </w:tr>
      <w:tr w:rsidR="003B12EB" w:rsidRPr="000A27A2">
        <w:trPr>
          <w:trHeight w:val="30"/>
          <w:tblCellSpacing w:w="0" w:type="auto"/>
        </w:trPr>
        <w:tc>
          <w:tcPr>
            <w:tcW w:w="9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2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Y58.0</w:t>
            </w:r>
          </w:p>
        </w:tc>
        <w:tc>
          <w:tcPr>
            <w:tcW w:w="6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20"/>
              <w:ind w:left="20"/>
              <w:jc w:val="both"/>
              <w:rPr>
                <w:lang w:val="ru-RU"/>
              </w:rPr>
            </w:pPr>
            <w:bookmarkStart w:id="158" w:name="z170"/>
            <w:r w:rsidRPr="000A27A2">
              <w:rPr>
                <w:color w:val="000000"/>
                <w:sz w:val="20"/>
                <w:lang w:val="ru-RU"/>
              </w:rPr>
              <w:t xml:space="preserve">Лекарственные средства, медикаменты и биологические вещества, являющиеся причиной </w:t>
            </w:r>
            <w:r w:rsidRPr="000A27A2">
              <w:rPr>
                <w:color w:val="000000"/>
                <w:sz w:val="20"/>
                <w:lang w:val="ru-RU"/>
              </w:rPr>
              <w:t>неблагоприятных реакций при терапевтическом применении (</w:t>
            </w:r>
            <w:r>
              <w:rPr>
                <w:color w:val="000000"/>
                <w:sz w:val="20"/>
              </w:rPr>
              <w:t>Y</w:t>
            </w:r>
            <w:r w:rsidRPr="000A27A2">
              <w:rPr>
                <w:color w:val="000000"/>
                <w:sz w:val="20"/>
                <w:lang w:val="ru-RU"/>
              </w:rPr>
              <w:t>40-</w:t>
            </w:r>
            <w:r>
              <w:rPr>
                <w:color w:val="000000"/>
                <w:sz w:val="20"/>
              </w:rPr>
              <w:t>Y</w:t>
            </w:r>
            <w:r w:rsidRPr="000A27A2">
              <w:rPr>
                <w:color w:val="000000"/>
                <w:sz w:val="20"/>
                <w:lang w:val="ru-RU"/>
              </w:rPr>
              <w:t>59)</w:t>
            </w:r>
            <w:r w:rsidRPr="000A27A2">
              <w:rPr>
                <w:lang w:val="ru-RU"/>
              </w:rPr>
              <w:br/>
            </w:r>
            <w:r w:rsidRPr="000A27A2">
              <w:rPr>
                <w:color w:val="000000"/>
                <w:sz w:val="20"/>
                <w:lang w:val="ru-RU"/>
              </w:rPr>
              <w:t>Вакцина БЦЖ</w:t>
            </w:r>
          </w:p>
        </w:tc>
        <w:bookmarkEnd w:id="158"/>
      </w:tr>
      <w:tr w:rsidR="003B12EB" w:rsidRPr="000A27A2">
        <w:trPr>
          <w:trHeight w:val="30"/>
          <w:tblCellSpacing w:w="0" w:type="auto"/>
        </w:trPr>
        <w:tc>
          <w:tcPr>
            <w:tcW w:w="9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22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Z92.5</w:t>
            </w:r>
          </w:p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Default="000A27A2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Z20.1</w:t>
            </w:r>
          </w:p>
        </w:tc>
        <w:tc>
          <w:tcPr>
            <w:tcW w:w="6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12EB" w:rsidRPr="000A27A2" w:rsidRDefault="000A27A2">
            <w:pPr>
              <w:spacing w:after="20"/>
              <w:ind w:left="20"/>
              <w:jc w:val="both"/>
              <w:rPr>
                <w:lang w:val="ru-RU"/>
              </w:rPr>
            </w:pPr>
            <w:r w:rsidRPr="000A27A2">
              <w:rPr>
                <w:color w:val="000000"/>
                <w:sz w:val="20"/>
                <w:lang w:val="ru-RU"/>
              </w:rPr>
              <w:t>Контакт с больным и возможность заражения туберкулезом</w:t>
            </w:r>
          </w:p>
        </w:tc>
      </w:tr>
    </w:tbl>
    <w:p w:rsidR="003B12EB" w:rsidRPr="000A27A2" w:rsidRDefault="000A27A2">
      <w:pPr>
        <w:spacing w:after="0"/>
        <w:rPr>
          <w:lang w:val="ru-RU"/>
        </w:rPr>
      </w:pPr>
      <w:r w:rsidRPr="000A27A2">
        <w:rPr>
          <w:lang w:val="ru-RU"/>
        </w:rPr>
        <w:br/>
      </w:r>
    </w:p>
    <w:p w:rsidR="003B12EB" w:rsidRPr="000A27A2" w:rsidRDefault="000A27A2">
      <w:pPr>
        <w:spacing w:after="0"/>
        <w:rPr>
          <w:lang w:val="ru-RU"/>
        </w:rPr>
      </w:pPr>
      <w:r w:rsidRPr="000A27A2">
        <w:rPr>
          <w:lang w:val="ru-RU"/>
        </w:rPr>
        <w:lastRenderedPageBreak/>
        <w:br/>
      </w:r>
      <w:r w:rsidRPr="000A27A2">
        <w:rPr>
          <w:lang w:val="ru-RU"/>
        </w:rPr>
        <w:br/>
      </w:r>
    </w:p>
    <w:p w:rsidR="003B12EB" w:rsidRPr="000A27A2" w:rsidRDefault="000A27A2">
      <w:pPr>
        <w:pStyle w:val="disclaimer"/>
        <w:rPr>
          <w:lang w:val="ru-RU"/>
        </w:rPr>
      </w:pPr>
      <w:r w:rsidRPr="000A27A2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</w:t>
      </w:r>
      <w:r w:rsidRPr="000A27A2">
        <w:rPr>
          <w:color w:val="000000"/>
          <w:lang w:val="ru-RU"/>
        </w:rPr>
        <w:t xml:space="preserve"> юстиции Республики Казахстан</w:t>
      </w:r>
    </w:p>
    <w:sectPr w:rsidR="003B12EB" w:rsidRPr="000A27A2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12EB"/>
    <w:rsid w:val="000A27A2"/>
    <w:rsid w:val="003B1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0A2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A27A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5093</Words>
  <Characters>29035</Characters>
  <Application>Microsoft Office Word</Application>
  <DocSecurity>0</DocSecurity>
  <Lines>241</Lines>
  <Paragraphs>68</Paragraphs>
  <ScaleCrop>false</ScaleCrop>
  <Company>Reanimator Extreme Edition</Company>
  <LinksUpToDate>false</LinksUpToDate>
  <CharactersWithSpaces>34060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405-каб</cp:lastModifiedBy>
  <cp:revision>3</cp:revision>
  <dcterms:created xsi:type="dcterms:W3CDTF">2022-02-14T11:24:00Z</dcterms:created>
  <dcterms:modified xsi:type="dcterms:W3CDTF">2022-02-14T11:25:00Z</dcterms:modified>
</cp:coreProperties>
</file>